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2E8" w:rsidRPr="00C022E8" w:rsidRDefault="00C022E8" w:rsidP="00C022E8">
      <w:pPr>
        <w:spacing w:line="360" w:lineRule="auto"/>
        <w:jc w:val="right"/>
        <w:rPr>
          <w:szCs w:val="24"/>
          <w:lang w:val="en-US"/>
        </w:rPr>
      </w:pPr>
      <w:r w:rsidRPr="00C022E8">
        <w:rPr>
          <w:szCs w:val="24"/>
          <w:lang w:val="en-US"/>
        </w:rPr>
        <w:t>Work program approved</w:t>
      </w:r>
    </w:p>
    <w:p w:rsidR="00C022E8" w:rsidRPr="00C022E8" w:rsidRDefault="00C022E8" w:rsidP="00C022E8">
      <w:pPr>
        <w:spacing w:line="360" w:lineRule="auto"/>
        <w:jc w:val="right"/>
        <w:rPr>
          <w:szCs w:val="24"/>
          <w:lang w:val="en-US"/>
        </w:rPr>
      </w:pPr>
      <w:r w:rsidRPr="00C022E8">
        <w:rPr>
          <w:szCs w:val="24"/>
          <w:lang w:val="en-US"/>
        </w:rPr>
        <w:t>as part of the curriculum no.</w:t>
      </w:r>
    </w:p>
    <w:p w:rsidR="00C022E8" w:rsidRPr="00C022E8" w:rsidRDefault="00C022E8" w:rsidP="00C022E8">
      <w:pPr>
        <w:spacing w:line="360" w:lineRule="auto"/>
        <w:jc w:val="right"/>
        <w:rPr>
          <w:szCs w:val="24"/>
          <w:lang w:val="en-US"/>
        </w:rPr>
      </w:pPr>
      <w:r w:rsidRPr="00C022E8">
        <w:rPr>
          <w:szCs w:val="24"/>
          <w:lang w:val="en-US"/>
        </w:rPr>
        <w:t>Deputy Head of the UOP for Additional training L. S. Golitsyna</w:t>
      </w:r>
    </w:p>
    <w:p w:rsidR="00821619" w:rsidRPr="00C022E8" w:rsidRDefault="00C022E8" w:rsidP="00C022E8">
      <w:pPr>
        <w:spacing w:line="360" w:lineRule="auto"/>
        <w:jc w:val="right"/>
        <w:rPr>
          <w:b/>
          <w:sz w:val="22"/>
          <w:lang w:val="en-US"/>
        </w:rPr>
      </w:pPr>
      <w:r w:rsidRPr="003B7C0C">
        <w:rPr>
          <w:szCs w:val="24"/>
          <w:u w:val="single"/>
          <w:lang w:val="en-US"/>
        </w:rPr>
        <w:t>«    »              202</w:t>
      </w:r>
      <w:r>
        <w:rPr>
          <w:szCs w:val="24"/>
          <w:u w:val="single"/>
          <w:lang w:val="en-US"/>
        </w:rPr>
        <w:t>4</w:t>
      </w:r>
    </w:p>
    <w:p w:rsidR="00821619" w:rsidRPr="00C022E8" w:rsidRDefault="00821619">
      <w:pPr>
        <w:jc w:val="center"/>
        <w:rPr>
          <w:b/>
          <w:sz w:val="22"/>
          <w:lang w:val="en-US"/>
        </w:rPr>
      </w:pPr>
    </w:p>
    <w:p w:rsidR="00821619" w:rsidRPr="00C022E8" w:rsidRDefault="00821619">
      <w:pPr>
        <w:jc w:val="center"/>
        <w:rPr>
          <w:b/>
          <w:sz w:val="22"/>
          <w:lang w:val="en-US"/>
        </w:rPr>
      </w:pPr>
    </w:p>
    <w:p w:rsidR="00821619" w:rsidRPr="00C022E8" w:rsidRDefault="00821619">
      <w:pPr>
        <w:jc w:val="center"/>
        <w:rPr>
          <w:b/>
          <w:sz w:val="22"/>
          <w:lang w:val="en-US"/>
        </w:rPr>
      </w:pPr>
    </w:p>
    <w:p w:rsidR="00821619" w:rsidRPr="00C022E8" w:rsidRDefault="00821619">
      <w:pPr>
        <w:jc w:val="center"/>
        <w:rPr>
          <w:b/>
          <w:sz w:val="22"/>
          <w:lang w:val="en-US"/>
        </w:rPr>
      </w:pPr>
    </w:p>
    <w:p w:rsidR="00821619" w:rsidRPr="00C022E8" w:rsidRDefault="00821619">
      <w:pPr>
        <w:jc w:val="center"/>
        <w:rPr>
          <w:b/>
          <w:sz w:val="22"/>
          <w:lang w:val="en-US"/>
        </w:rPr>
      </w:pPr>
    </w:p>
    <w:p w:rsidR="00821619" w:rsidRPr="00C022E8" w:rsidRDefault="00821619">
      <w:pPr>
        <w:jc w:val="center"/>
        <w:rPr>
          <w:b/>
          <w:sz w:val="22"/>
          <w:lang w:val="en-US"/>
        </w:rPr>
      </w:pPr>
    </w:p>
    <w:p w:rsidR="00821619" w:rsidRPr="00C022E8" w:rsidRDefault="007D62F1">
      <w:pPr>
        <w:jc w:val="center"/>
        <w:rPr>
          <w:b/>
          <w:szCs w:val="24"/>
          <w:lang w:val="en-US"/>
        </w:rPr>
      </w:pPr>
      <w:r w:rsidRPr="00C022E8">
        <w:rPr>
          <w:b/>
          <w:szCs w:val="24"/>
          <w:lang w:val="en-US"/>
        </w:rPr>
        <w:t>Saint Petersburg State University</w:t>
      </w:r>
    </w:p>
    <w:p w:rsidR="00821619" w:rsidRPr="00C022E8" w:rsidRDefault="00821619">
      <w:pPr>
        <w:jc w:val="center"/>
        <w:rPr>
          <w:b/>
          <w:szCs w:val="24"/>
          <w:lang w:val="en-US"/>
        </w:rPr>
      </w:pPr>
    </w:p>
    <w:p w:rsidR="00821619" w:rsidRPr="00C022E8" w:rsidRDefault="007D62F1">
      <w:pPr>
        <w:jc w:val="center"/>
        <w:rPr>
          <w:lang w:val="en-US"/>
        </w:rPr>
      </w:pPr>
      <w:r w:rsidRPr="00C022E8">
        <w:rPr>
          <w:b/>
          <w:szCs w:val="24"/>
          <w:lang w:val="en-US"/>
        </w:rPr>
        <w:br/>
      </w:r>
    </w:p>
    <w:p w:rsidR="00821619" w:rsidRPr="00C022E8" w:rsidRDefault="00821619">
      <w:pPr>
        <w:jc w:val="center"/>
        <w:rPr>
          <w:rFonts w:ascii="Calibri" w:hAnsi="Calibri"/>
          <w:sz w:val="22"/>
          <w:lang w:val="en-US"/>
        </w:rPr>
      </w:pPr>
    </w:p>
    <w:p w:rsidR="00C022E8" w:rsidRPr="00C022E8" w:rsidRDefault="00C022E8" w:rsidP="00C022E8">
      <w:pPr>
        <w:jc w:val="center"/>
        <w:rPr>
          <w:b/>
          <w:szCs w:val="24"/>
          <w:lang w:val="en-US"/>
        </w:rPr>
      </w:pPr>
    </w:p>
    <w:p w:rsidR="00C022E8" w:rsidRPr="00C022E8" w:rsidRDefault="00C022E8" w:rsidP="00C022E8">
      <w:pPr>
        <w:jc w:val="center"/>
        <w:rPr>
          <w:b/>
          <w:szCs w:val="24"/>
          <w:lang w:val="en-US"/>
        </w:rPr>
      </w:pPr>
      <w:r w:rsidRPr="00C022E8">
        <w:rPr>
          <w:b/>
          <w:szCs w:val="24"/>
          <w:lang w:val="en-US"/>
        </w:rPr>
        <w:t>WORK PROGRAM OF</w:t>
      </w:r>
    </w:p>
    <w:p w:rsidR="00821619" w:rsidRPr="00C022E8" w:rsidRDefault="00C022E8" w:rsidP="00C022E8">
      <w:pPr>
        <w:jc w:val="center"/>
        <w:rPr>
          <w:b/>
          <w:szCs w:val="24"/>
          <w:lang w:val="en-US"/>
        </w:rPr>
      </w:pPr>
      <w:r w:rsidRPr="00C022E8">
        <w:rPr>
          <w:b/>
          <w:szCs w:val="24"/>
          <w:lang w:val="en-US"/>
        </w:rPr>
        <w:t>THE ACADEMIC DISCIPLINE</w:t>
      </w:r>
    </w:p>
    <w:p w:rsidR="00821619" w:rsidRPr="00C022E8" w:rsidRDefault="007D62F1">
      <w:pPr>
        <w:jc w:val="center"/>
        <w:rPr>
          <w:rFonts w:ascii="Calibri" w:hAnsi="Calibri"/>
          <w:sz w:val="22"/>
          <w:lang w:val="en-US"/>
        </w:rPr>
      </w:pPr>
      <w:r w:rsidRPr="00C022E8">
        <w:rPr>
          <w:b/>
          <w:szCs w:val="24"/>
          <w:lang w:val="en-US"/>
        </w:rPr>
        <w:br/>
      </w:r>
    </w:p>
    <w:p w:rsidR="00821619" w:rsidRPr="00C022E8" w:rsidRDefault="00821619">
      <w:pPr>
        <w:jc w:val="center"/>
        <w:rPr>
          <w:rFonts w:ascii="Calibri" w:hAnsi="Calibri"/>
          <w:sz w:val="22"/>
          <w:lang w:val="en-US"/>
        </w:rPr>
      </w:pPr>
    </w:p>
    <w:p w:rsidR="00821619" w:rsidRPr="00C022E8" w:rsidRDefault="00821619">
      <w:pPr>
        <w:jc w:val="center"/>
        <w:rPr>
          <w:rFonts w:ascii="Calibri" w:hAnsi="Calibri"/>
          <w:iCs/>
          <w:sz w:val="22"/>
          <w:lang w:val="en-US"/>
        </w:rPr>
      </w:pPr>
    </w:p>
    <w:p w:rsidR="00821619" w:rsidRDefault="007D62F1">
      <w:pPr>
        <w:jc w:val="center"/>
        <w:rPr>
          <w:rFonts w:eastAsia="Times New Roman"/>
          <w:iCs/>
          <w:szCs w:val="24"/>
          <w:lang w:val="en-US"/>
        </w:rPr>
      </w:pPr>
      <w:r w:rsidRPr="00C022E8">
        <w:rPr>
          <w:rFonts w:eastAsia="Calibri"/>
          <w:iCs/>
          <w:szCs w:val="24"/>
          <w:lang w:val="en-US"/>
        </w:rPr>
        <w:t>Selected</w:t>
      </w:r>
      <w:r>
        <w:rPr>
          <w:rFonts w:eastAsia="Calibri"/>
          <w:iCs/>
          <w:szCs w:val="24"/>
          <w:lang w:val="en-US"/>
        </w:rPr>
        <w:t xml:space="preserve"> </w:t>
      </w:r>
      <w:r w:rsidRPr="00C022E8">
        <w:rPr>
          <w:rFonts w:eastAsia="Calibri"/>
          <w:iCs/>
          <w:szCs w:val="24"/>
          <w:lang w:val="en-US"/>
        </w:rPr>
        <w:t>questions</w:t>
      </w:r>
      <w:r>
        <w:rPr>
          <w:rFonts w:eastAsia="Calibri"/>
          <w:iCs/>
          <w:szCs w:val="24"/>
          <w:lang w:val="en-US"/>
        </w:rPr>
        <w:t xml:space="preserve"> </w:t>
      </w:r>
      <w:r w:rsidRPr="00C022E8">
        <w:rPr>
          <w:rFonts w:eastAsia="Calibri"/>
          <w:iCs/>
          <w:szCs w:val="24"/>
          <w:lang w:val="en-US"/>
        </w:rPr>
        <w:t>of endocrine</w:t>
      </w:r>
      <w:r>
        <w:rPr>
          <w:rFonts w:eastAsia="Calibri"/>
          <w:iCs/>
          <w:szCs w:val="24"/>
          <w:lang w:val="en-US"/>
        </w:rPr>
        <w:t xml:space="preserve"> </w:t>
      </w:r>
      <w:r w:rsidRPr="00C022E8">
        <w:rPr>
          <w:rFonts w:eastAsia="Calibri"/>
          <w:iCs/>
          <w:szCs w:val="24"/>
          <w:lang w:val="en-US"/>
        </w:rPr>
        <w:t>surgery</w:t>
      </w:r>
      <w:r>
        <w:rPr>
          <w:rFonts w:eastAsia="Times New Roman"/>
          <w:iCs/>
          <w:szCs w:val="24"/>
          <w:lang w:val="en-US"/>
        </w:rPr>
        <w:br/>
      </w:r>
    </w:p>
    <w:p w:rsidR="00821619" w:rsidRDefault="00821619">
      <w:pPr>
        <w:jc w:val="center"/>
        <w:rPr>
          <w:rFonts w:eastAsia="Times New Roman"/>
          <w:iCs/>
          <w:szCs w:val="24"/>
          <w:lang w:val="en-US"/>
        </w:rPr>
      </w:pPr>
    </w:p>
    <w:p w:rsidR="00821619" w:rsidRDefault="00821619">
      <w:pPr>
        <w:jc w:val="center"/>
        <w:rPr>
          <w:szCs w:val="24"/>
          <w:lang w:val="en-US"/>
        </w:rPr>
      </w:pPr>
    </w:p>
    <w:p w:rsidR="00821619" w:rsidRDefault="00821619">
      <w:pPr>
        <w:jc w:val="center"/>
        <w:rPr>
          <w:szCs w:val="24"/>
          <w:lang w:val="en-US"/>
        </w:rPr>
      </w:pPr>
    </w:p>
    <w:p w:rsidR="00821619" w:rsidRDefault="00821619">
      <w:pPr>
        <w:jc w:val="center"/>
        <w:rPr>
          <w:szCs w:val="24"/>
          <w:lang w:val="en-US"/>
        </w:rPr>
      </w:pPr>
    </w:p>
    <w:p w:rsidR="00821619" w:rsidRDefault="00821619">
      <w:pPr>
        <w:jc w:val="center"/>
        <w:rPr>
          <w:szCs w:val="24"/>
          <w:lang w:val="en-US"/>
        </w:rPr>
      </w:pPr>
    </w:p>
    <w:p w:rsidR="00821619" w:rsidRDefault="00821619">
      <w:pPr>
        <w:jc w:val="center"/>
        <w:rPr>
          <w:szCs w:val="24"/>
          <w:lang w:val="en-US"/>
        </w:rPr>
      </w:pPr>
    </w:p>
    <w:p w:rsidR="00821619" w:rsidRPr="00C022E8" w:rsidRDefault="007D62F1">
      <w:pPr>
        <w:jc w:val="center"/>
        <w:rPr>
          <w:lang w:val="en-US"/>
        </w:rPr>
      </w:pPr>
      <w:r>
        <w:rPr>
          <w:szCs w:val="24"/>
          <w:lang w:val="en-US"/>
        </w:rPr>
        <w:br/>
      </w:r>
      <w:r w:rsidRPr="00C022E8">
        <w:rPr>
          <w:b/>
          <w:szCs w:val="24"/>
          <w:lang w:val="en-US"/>
        </w:rPr>
        <w:t>Language (s) of instruction</w:t>
      </w:r>
      <w:r w:rsidRPr="00C022E8">
        <w:rPr>
          <w:lang w:val="en-US"/>
        </w:rPr>
        <w:t>: Russian</w:t>
      </w:r>
    </w:p>
    <w:p w:rsidR="00821619" w:rsidRPr="00C022E8" w:rsidRDefault="00821619">
      <w:pPr>
        <w:jc w:val="center"/>
        <w:rPr>
          <w:lang w:val="en-US"/>
        </w:rPr>
      </w:pPr>
    </w:p>
    <w:p w:rsidR="00821619" w:rsidRPr="00C022E8" w:rsidRDefault="00821619">
      <w:pPr>
        <w:jc w:val="center"/>
        <w:rPr>
          <w:lang w:val="en-US"/>
        </w:rPr>
      </w:pPr>
    </w:p>
    <w:p w:rsidR="00821619" w:rsidRPr="00C022E8" w:rsidRDefault="00821619">
      <w:pPr>
        <w:jc w:val="center"/>
        <w:rPr>
          <w:lang w:val="en-US"/>
        </w:rPr>
      </w:pPr>
    </w:p>
    <w:p w:rsidR="00821619" w:rsidRPr="00C022E8" w:rsidRDefault="00821619">
      <w:pPr>
        <w:jc w:val="center"/>
        <w:rPr>
          <w:lang w:val="en-US"/>
        </w:rPr>
      </w:pPr>
    </w:p>
    <w:p w:rsidR="00821619" w:rsidRPr="00C022E8" w:rsidRDefault="00821619">
      <w:pPr>
        <w:jc w:val="center"/>
        <w:rPr>
          <w:lang w:val="en-US"/>
        </w:rPr>
      </w:pPr>
    </w:p>
    <w:p w:rsidR="00821619" w:rsidRPr="00C022E8" w:rsidRDefault="00821619">
      <w:pPr>
        <w:jc w:val="center"/>
        <w:rPr>
          <w:lang w:val="en-US"/>
        </w:rPr>
      </w:pPr>
    </w:p>
    <w:p w:rsidR="00821619" w:rsidRPr="00C022E8" w:rsidRDefault="00821619">
      <w:pPr>
        <w:jc w:val="center"/>
        <w:rPr>
          <w:lang w:val="en-US"/>
        </w:rPr>
      </w:pPr>
    </w:p>
    <w:p w:rsidR="00821619" w:rsidRPr="00C022E8" w:rsidRDefault="00821619">
      <w:pPr>
        <w:jc w:val="right"/>
        <w:rPr>
          <w:szCs w:val="24"/>
          <w:lang w:val="en-US"/>
        </w:rPr>
      </w:pPr>
    </w:p>
    <w:p w:rsidR="00821619" w:rsidRPr="00C022E8" w:rsidRDefault="007D62F1">
      <w:pPr>
        <w:jc w:val="right"/>
        <w:rPr>
          <w:rFonts w:ascii="Calibri" w:hAnsi="Calibri"/>
          <w:sz w:val="22"/>
          <w:lang w:val="en-US"/>
        </w:rPr>
      </w:pPr>
      <w:r w:rsidRPr="00C022E8">
        <w:rPr>
          <w:szCs w:val="24"/>
          <w:lang w:val="en-US"/>
        </w:rPr>
        <w:t>Labor intensity in credit units: 2</w:t>
      </w:r>
    </w:p>
    <w:p w:rsidR="00821619" w:rsidRPr="00C022E8" w:rsidRDefault="007D62F1">
      <w:pPr>
        <w:rPr>
          <w:rFonts w:ascii="Calibri" w:hAnsi="Calibri"/>
          <w:sz w:val="22"/>
          <w:lang w:val="en-US"/>
        </w:rPr>
      </w:pPr>
      <w:r w:rsidRPr="00C022E8">
        <w:rPr>
          <w:szCs w:val="24"/>
          <w:lang w:val="en-US"/>
        </w:rPr>
        <w:t xml:space="preserve"> </w:t>
      </w:r>
    </w:p>
    <w:p w:rsidR="00821619" w:rsidRPr="00C022E8" w:rsidRDefault="007D62F1">
      <w:pPr>
        <w:jc w:val="right"/>
        <w:rPr>
          <w:szCs w:val="24"/>
          <w:lang w:val="en-US"/>
        </w:rPr>
      </w:pPr>
      <w:r w:rsidRPr="00C022E8">
        <w:rPr>
          <w:szCs w:val="24"/>
          <w:lang w:val="en-US"/>
        </w:rPr>
        <w:t xml:space="preserve">Registration number of the work program: </w:t>
      </w:r>
    </w:p>
    <w:p w:rsidR="00821619" w:rsidRPr="00C022E8" w:rsidRDefault="00821619">
      <w:pPr>
        <w:rPr>
          <w:rFonts w:ascii="Calibri" w:hAnsi="Calibri"/>
          <w:sz w:val="22"/>
          <w:lang w:val="en-US"/>
        </w:rPr>
      </w:pPr>
    </w:p>
    <w:p w:rsidR="00821619" w:rsidRPr="00C022E8" w:rsidRDefault="00821619">
      <w:pPr>
        <w:jc w:val="right"/>
        <w:rPr>
          <w:rFonts w:ascii="Calibri" w:hAnsi="Calibri"/>
          <w:sz w:val="22"/>
          <w:lang w:val="en-US"/>
        </w:rPr>
      </w:pPr>
    </w:p>
    <w:p w:rsidR="00821619" w:rsidRPr="00C022E8" w:rsidRDefault="00821619">
      <w:pPr>
        <w:jc w:val="right"/>
        <w:rPr>
          <w:rFonts w:ascii="Calibri" w:hAnsi="Calibri"/>
          <w:sz w:val="22"/>
          <w:lang w:val="en-US"/>
        </w:rPr>
      </w:pPr>
    </w:p>
    <w:p w:rsidR="00821619" w:rsidRPr="00C022E8" w:rsidRDefault="007D62F1">
      <w:pPr>
        <w:rPr>
          <w:rFonts w:ascii="Calibri" w:hAnsi="Calibri"/>
          <w:sz w:val="22"/>
          <w:lang w:val="en-US"/>
        </w:rPr>
      </w:pPr>
      <w:r w:rsidRPr="00C022E8">
        <w:rPr>
          <w:szCs w:val="24"/>
          <w:lang w:val="en-US"/>
        </w:rPr>
        <w:t xml:space="preserve"> </w:t>
      </w:r>
    </w:p>
    <w:p w:rsidR="00821619" w:rsidRPr="00C022E8" w:rsidRDefault="00821619">
      <w:pPr>
        <w:rPr>
          <w:szCs w:val="24"/>
          <w:lang w:val="en-US"/>
        </w:rPr>
      </w:pPr>
    </w:p>
    <w:p w:rsidR="00821619" w:rsidRPr="00C022E8" w:rsidRDefault="00821619">
      <w:pPr>
        <w:jc w:val="center"/>
        <w:rPr>
          <w:szCs w:val="24"/>
          <w:lang w:val="en-US"/>
        </w:rPr>
      </w:pPr>
    </w:p>
    <w:p w:rsidR="00821619" w:rsidRDefault="007D62F1">
      <w:pPr>
        <w:jc w:val="center"/>
        <w:rPr>
          <w:szCs w:val="24"/>
          <w:lang w:val="en-US"/>
        </w:rPr>
      </w:pPr>
      <w:r w:rsidRPr="00C022E8">
        <w:rPr>
          <w:szCs w:val="24"/>
          <w:lang w:val="en-US"/>
        </w:rPr>
        <w:t>Saint-Petersburg</w:t>
      </w:r>
    </w:p>
    <w:p w:rsidR="00C022E8" w:rsidRPr="00DA52D9" w:rsidRDefault="00DA52D9" w:rsidP="00DA52D9">
      <w:pPr>
        <w:jc w:val="center"/>
        <w:rPr>
          <w:szCs w:val="24"/>
          <w:lang w:val="en-US"/>
        </w:rPr>
      </w:pPr>
      <w:r>
        <w:rPr>
          <w:szCs w:val="24"/>
          <w:lang w:val="en-US"/>
        </w:rPr>
        <w:t>2024</w:t>
      </w:r>
      <w:r w:rsidR="00C022E8">
        <w:rPr>
          <w:b/>
          <w:szCs w:val="28"/>
          <w:lang w:val="en-US"/>
        </w:rPr>
        <w:br w:type="page"/>
      </w:r>
    </w:p>
    <w:p w:rsidR="00821619" w:rsidRPr="00C022E8" w:rsidRDefault="007D62F1">
      <w:pPr>
        <w:ind w:firstLine="709"/>
        <w:rPr>
          <w:b/>
          <w:szCs w:val="28"/>
          <w:lang w:val="en-US"/>
        </w:rPr>
      </w:pPr>
      <w:r w:rsidRPr="00C022E8">
        <w:rPr>
          <w:b/>
          <w:szCs w:val="28"/>
          <w:lang w:val="en-US"/>
        </w:rPr>
        <w:lastRenderedPageBreak/>
        <w:t>Section 1. Characteristics of training sessions</w:t>
      </w:r>
    </w:p>
    <w:p w:rsidR="00821619" w:rsidRPr="00C022E8" w:rsidRDefault="00821619">
      <w:pPr>
        <w:ind w:firstLine="709"/>
        <w:rPr>
          <w:b/>
          <w:szCs w:val="28"/>
          <w:lang w:val="en-US"/>
        </w:rPr>
      </w:pPr>
    </w:p>
    <w:p w:rsidR="00821619" w:rsidRPr="00C022E8" w:rsidRDefault="007D62F1">
      <w:pPr>
        <w:ind w:firstLine="709"/>
        <w:rPr>
          <w:b/>
          <w:szCs w:val="28"/>
          <w:lang w:val="en-US"/>
        </w:rPr>
      </w:pPr>
      <w:r w:rsidRPr="00C022E8">
        <w:rPr>
          <w:b/>
          <w:szCs w:val="28"/>
          <w:lang w:val="en-US"/>
        </w:rPr>
        <w:t>1.1. Goals and objectives of training sessions</w:t>
      </w:r>
    </w:p>
    <w:p w:rsidR="00821619" w:rsidRPr="00C022E8" w:rsidRDefault="007D62F1">
      <w:pPr>
        <w:ind w:firstLine="709"/>
        <w:contextualSpacing/>
        <w:jc w:val="both"/>
        <w:rPr>
          <w:lang w:val="en-US"/>
        </w:rPr>
      </w:pPr>
      <w:r w:rsidRPr="00C022E8">
        <w:rPr>
          <w:lang w:val="en-US"/>
        </w:rPr>
        <w:t>The purpose of conducting classes is to improve the competencies of students necessary for professional activity and professional development within the framework of existing qualifications.</w:t>
      </w:r>
    </w:p>
    <w:p w:rsidR="00821619" w:rsidRDefault="007D62F1">
      <w:pPr>
        <w:ind w:firstLine="709"/>
        <w:contextualSpacing/>
        <w:jc w:val="both"/>
        <w:rPr>
          <w:rFonts w:eastAsia="Times New Roman"/>
          <w:szCs w:val="24"/>
          <w:lang w:eastAsia="zh-CN"/>
        </w:rPr>
      </w:pPr>
      <w:r>
        <w:t>Tasks</w:t>
      </w:r>
      <w:r>
        <w:rPr>
          <w:rFonts w:eastAsia="Times New Roman"/>
          <w:szCs w:val="24"/>
          <w:lang w:eastAsia="zh-CN"/>
        </w:rPr>
        <w:t xml:space="preserve">: </w:t>
      </w:r>
    </w:p>
    <w:p w:rsidR="00821619" w:rsidRPr="00C022E8" w:rsidRDefault="007D62F1">
      <w:pPr>
        <w:pStyle w:val="aff"/>
        <w:numPr>
          <w:ilvl w:val="0"/>
          <w:numId w:val="7"/>
        </w:numPr>
        <w:ind w:left="0" w:firstLine="709"/>
        <w:jc w:val="both"/>
        <w:rPr>
          <w:rFonts w:eastAsia="Times New Roman"/>
          <w:szCs w:val="24"/>
          <w:lang w:val="en-US" w:eastAsia="zh-CN"/>
        </w:rPr>
      </w:pPr>
      <w:r w:rsidRPr="00C022E8">
        <w:rPr>
          <w:rFonts w:eastAsia="Times New Roman"/>
          <w:szCs w:val="24"/>
          <w:lang w:val="en-US" w:eastAsia="ru-RU"/>
        </w:rPr>
        <w:t>stable knowledge of the basic principles of forming an endocrine surgery plan;</w:t>
      </w:r>
    </w:p>
    <w:p w:rsidR="00821619" w:rsidRPr="00C022E8" w:rsidRDefault="007D62F1">
      <w:pPr>
        <w:pStyle w:val="aff"/>
        <w:numPr>
          <w:ilvl w:val="0"/>
          <w:numId w:val="7"/>
        </w:numPr>
        <w:ind w:left="0" w:firstLine="709"/>
        <w:jc w:val="both"/>
        <w:rPr>
          <w:rFonts w:eastAsia="Times New Roman"/>
          <w:szCs w:val="24"/>
          <w:lang w:val="en-US" w:eastAsia="zh-CN"/>
        </w:rPr>
      </w:pPr>
      <w:r w:rsidRPr="00C022E8">
        <w:rPr>
          <w:rFonts w:eastAsia="Times New Roman"/>
          <w:szCs w:val="24"/>
          <w:lang w:val="en-US" w:eastAsia="ru-RU"/>
        </w:rPr>
        <w:t>performing surgical intervention in accordance with the principles of safe surgery of the endocrine system;</w:t>
      </w:r>
    </w:p>
    <w:p w:rsidR="00821619" w:rsidRPr="00C022E8" w:rsidRDefault="007D62F1">
      <w:pPr>
        <w:pStyle w:val="aff"/>
        <w:numPr>
          <w:ilvl w:val="0"/>
          <w:numId w:val="7"/>
        </w:numPr>
        <w:ind w:left="0" w:firstLine="709"/>
        <w:jc w:val="both"/>
        <w:rPr>
          <w:rFonts w:eastAsia="Times New Roman"/>
          <w:szCs w:val="24"/>
          <w:lang w:val="en-US" w:eastAsia="zh-CN"/>
        </w:rPr>
      </w:pPr>
      <w:r w:rsidRPr="00C022E8">
        <w:rPr>
          <w:rFonts w:eastAsia="Times New Roman"/>
          <w:szCs w:val="24"/>
          <w:lang w:val="en-US" w:eastAsia="ru-RU"/>
        </w:rPr>
        <w:t>proficiency in the technique of all types of thyroid surgery: classical, endoscopic and thyroidectomy without tension.</w:t>
      </w:r>
    </w:p>
    <w:p w:rsidR="00821619" w:rsidRPr="00C022E8" w:rsidRDefault="007D62F1">
      <w:pPr>
        <w:pStyle w:val="aff"/>
        <w:numPr>
          <w:ilvl w:val="0"/>
          <w:numId w:val="7"/>
        </w:numPr>
        <w:ind w:left="0" w:firstLine="709"/>
        <w:jc w:val="both"/>
        <w:rPr>
          <w:rFonts w:eastAsia="Times New Roman"/>
          <w:szCs w:val="24"/>
          <w:lang w:val="en-US" w:eastAsia="zh-CN"/>
        </w:rPr>
      </w:pPr>
      <w:r w:rsidRPr="00C022E8">
        <w:rPr>
          <w:rFonts w:eastAsia="Times New Roman"/>
          <w:szCs w:val="24"/>
          <w:lang w:val="en-US" w:eastAsia="ru-RU"/>
        </w:rPr>
        <w:t>acquisition of knowledge about the management of patients with aggressive forms of thyroid cancer.</w:t>
      </w:r>
    </w:p>
    <w:p w:rsidR="00821619" w:rsidRPr="00C022E8" w:rsidRDefault="007D62F1">
      <w:pPr>
        <w:ind w:firstLine="709"/>
        <w:contextualSpacing/>
        <w:jc w:val="both"/>
        <w:rPr>
          <w:lang w:val="en-US"/>
        </w:rPr>
      </w:pPr>
      <w:r w:rsidRPr="00C022E8">
        <w:rPr>
          <w:lang w:val="en-US"/>
        </w:rPr>
        <w:t>The program is intended to be implemented within the framework of the system of continuing medical education (CME).</w:t>
      </w:r>
    </w:p>
    <w:p w:rsidR="00821619" w:rsidRPr="00C022E8" w:rsidRDefault="00821619">
      <w:pPr>
        <w:jc w:val="both"/>
        <w:rPr>
          <w:rFonts w:eastAsia="Times New Roman"/>
          <w:szCs w:val="24"/>
          <w:lang w:val="en-US" w:eastAsia="ru-RU"/>
        </w:rPr>
      </w:pPr>
    </w:p>
    <w:p w:rsidR="00821619" w:rsidRPr="00C022E8" w:rsidRDefault="007D62F1">
      <w:pPr>
        <w:pStyle w:val="ConsPlusNonformat"/>
        <w:widowControl/>
        <w:ind w:firstLine="709"/>
        <w:contextualSpacing/>
        <w:jc w:val="both"/>
        <w:rPr>
          <w:rFonts w:ascii="Times New Roman" w:hAnsi="Times New Roman"/>
          <w:szCs w:val="24"/>
          <w:lang w:val="en-US"/>
        </w:rPr>
      </w:pPr>
      <w:r w:rsidRPr="00C022E8">
        <w:rPr>
          <w:rFonts w:ascii="Times New Roman" w:eastAsia="Calibri" w:hAnsi="Times New Roman" w:cs="Times New Roman"/>
          <w:b/>
          <w:szCs w:val="28"/>
          <w:lang w:val="en-US" w:eastAsia="en-US"/>
        </w:rPr>
        <w:t>1.2. Requirements for the student's readiness to master the content of the academic discipline (prerequisites)</w:t>
      </w:r>
    </w:p>
    <w:p w:rsidR="00821619" w:rsidRPr="00C022E8" w:rsidRDefault="007D62F1">
      <w:pPr>
        <w:ind w:firstLine="709"/>
        <w:jc w:val="both"/>
        <w:rPr>
          <w:lang w:val="en-US"/>
        </w:rPr>
      </w:pPr>
      <w:r w:rsidRPr="00C022E8">
        <w:rPr>
          <w:lang w:val="en-US"/>
        </w:rPr>
        <w:t xml:space="preserve">Persons who have a higher education – a specialist in one of the specialties-are allowed to study: "Medical science", "Pediatrics" and </w:t>
      </w:r>
      <w:bookmarkStart w:id="0" w:name="p_25"/>
      <w:bookmarkEnd w:id="0"/>
      <w:r w:rsidRPr="00C022E8">
        <w:rPr>
          <w:lang w:val="en-US"/>
        </w:rPr>
        <w:t>primary training in internship/residency, or primary retraining in the specialty "Surgery", "Oncology", "Children's Surgery".</w:t>
      </w:r>
    </w:p>
    <w:p w:rsidR="00821619" w:rsidRPr="00C022E8" w:rsidRDefault="00821619">
      <w:pPr>
        <w:ind w:firstLine="709"/>
        <w:jc w:val="both"/>
        <w:rPr>
          <w:lang w:val="en-US"/>
        </w:rPr>
      </w:pPr>
    </w:p>
    <w:p w:rsidR="00821619" w:rsidRPr="00C022E8" w:rsidRDefault="007D62F1">
      <w:pPr>
        <w:ind w:firstLine="709"/>
        <w:contextualSpacing/>
        <w:jc w:val="both"/>
        <w:rPr>
          <w:b/>
          <w:szCs w:val="28"/>
          <w:lang w:val="en-US"/>
        </w:rPr>
      </w:pPr>
      <w:r w:rsidRPr="00C022E8">
        <w:rPr>
          <w:b/>
          <w:szCs w:val="28"/>
          <w:lang w:val="en-US"/>
        </w:rPr>
        <w:t xml:space="preserve">1.3. </w:t>
      </w:r>
      <w:r w:rsidRPr="00C022E8">
        <w:rPr>
          <w:b/>
          <w:lang w:val="en-US"/>
        </w:rPr>
        <w:t>List of learning outcomes</w:t>
      </w:r>
    </w:p>
    <w:p w:rsidR="00821619" w:rsidRPr="00C022E8" w:rsidRDefault="007D62F1">
      <w:pPr>
        <w:ind w:firstLine="709"/>
        <w:contextualSpacing/>
        <w:jc w:val="both"/>
        <w:rPr>
          <w:szCs w:val="24"/>
          <w:lang w:val="en-US"/>
        </w:rPr>
      </w:pPr>
      <w:r w:rsidRPr="00C022E8">
        <w:rPr>
          <w:lang w:val="en-US"/>
        </w:rPr>
        <w:t>Additional</w:t>
      </w:r>
      <w:r w:rsidRPr="00C022E8">
        <w:rPr>
          <w:szCs w:val="24"/>
          <w:lang w:val="en-US"/>
        </w:rPr>
        <w:t xml:space="preserve"> competencies formed as a result of mastering an additional educational program:</w:t>
      </w:r>
    </w:p>
    <w:p w:rsidR="00821619" w:rsidRPr="00C022E8" w:rsidRDefault="00821619">
      <w:pPr>
        <w:jc w:val="both"/>
        <w:rPr>
          <w:szCs w:val="24"/>
          <w:lang w:val="en-US"/>
        </w:rPr>
      </w:pPr>
    </w:p>
    <w:tbl>
      <w:tblPr>
        <w:tblW w:w="9356" w:type="dxa"/>
        <w:tblInd w:w="250" w:type="dxa"/>
        <w:tblLook w:val="04A0" w:firstRow="1" w:lastRow="0" w:firstColumn="1" w:lastColumn="0" w:noHBand="0" w:noVBand="1"/>
      </w:tblPr>
      <w:tblGrid>
        <w:gridCol w:w="1339"/>
        <w:gridCol w:w="8017"/>
      </w:tblGrid>
      <w:tr w:rsidR="00821619" w:rsidRPr="00DA52D9">
        <w:tc>
          <w:tcPr>
            <w:tcW w:w="1339" w:type="dxa"/>
            <w:tcBorders>
              <w:top w:val="single" w:sz="4" w:space="0" w:color="000000"/>
              <w:left w:val="single" w:sz="4" w:space="0" w:color="000000"/>
              <w:bottom w:val="single" w:sz="4" w:space="0" w:color="000000"/>
              <w:right w:val="single" w:sz="4" w:space="0" w:color="000000"/>
            </w:tcBorders>
            <w:vAlign w:val="center"/>
          </w:tcPr>
          <w:p w:rsidR="00821619" w:rsidRDefault="007D62F1">
            <w:pPr>
              <w:jc w:val="center"/>
              <w:rPr>
                <w:rFonts w:eastAsia="Times New Roman"/>
                <w:color w:val="000000"/>
                <w:sz w:val="20"/>
                <w:szCs w:val="20"/>
                <w:lang w:eastAsia="ru-RU"/>
              </w:rPr>
            </w:pPr>
            <w:r>
              <w:rPr>
                <w:rFonts w:eastAsia="Times New Roman"/>
                <w:color w:val="000000"/>
                <w:sz w:val="20"/>
                <w:szCs w:val="20"/>
                <w:lang w:eastAsia="ru-RU"/>
              </w:rPr>
              <w:t>Competence code</w:t>
            </w:r>
          </w:p>
        </w:tc>
        <w:tc>
          <w:tcPr>
            <w:tcW w:w="8016" w:type="dxa"/>
            <w:tcBorders>
              <w:top w:val="single" w:sz="4" w:space="0" w:color="000000"/>
              <w:left w:val="single" w:sz="4" w:space="0" w:color="000000"/>
              <w:bottom w:val="single" w:sz="4" w:space="0" w:color="000000"/>
              <w:right w:val="single" w:sz="4" w:space="0" w:color="000000"/>
            </w:tcBorders>
            <w:vAlign w:val="center"/>
          </w:tcPr>
          <w:p w:rsidR="00821619" w:rsidRPr="00C022E8" w:rsidRDefault="007D62F1">
            <w:pPr>
              <w:jc w:val="center"/>
              <w:rPr>
                <w:rFonts w:eastAsia="Times New Roman"/>
                <w:color w:val="000000"/>
                <w:sz w:val="20"/>
                <w:szCs w:val="20"/>
                <w:lang w:val="en-US" w:eastAsia="ru-RU"/>
              </w:rPr>
            </w:pPr>
            <w:r w:rsidRPr="00C022E8">
              <w:rPr>
                <w:rFonts w:eastAsia="Times New Roman"/>
                <w:color w:val="000000"/>
                <w:sz w:val="20"/>
                <w:szCs w:val="20"/>
                <w:lang w:val="en-US" w:eastAsia="ru-RU"/>
              </w:rPr>
              <w:t>Name and / or description of competence</w:t>
            </w:r>
          </w:p>
        </w:tc>
      </w:tr>
      <w:tr w:rsidR="00821619" w:rsidRPr="00DA52D9">
        <w:tc>
          <w:tcPr>
            <w:tcW w:w="1339" w:type="dxa"/>
            <w:tcBorders>
              <w:top w:val="single" w:sz="4" w:space="0" w:color="000000"/>
              <w:left w:val="single" w:sz="4" w:space="0" w:color="000000"/>
              <w:bottom w:val="single" w:sz="4" w:space="0" w:color="000000"/>
              <w:right w:val="single" w:sz="4" w:space="0" w:color="000000"/>
            </w:tcBorders>
          </w:tcPr>
          <w:p w:rsidR="00821619" w:rsidRDefault="007D62F1">
            <w:pPr>
              <w:jc w:val="center"/>
              <w:rPr>
                <w:rFonts w:eastAsia="Times New Roman"/>
                <w:color w:val="000000"/>
              </w:rPr>
            </w:pPr>
            <w:r>
              <w:rPr>
                <w:rFonts w:eastAsia="Times New Roman"/>
              </w:rPr>
              <w:t>DC-1</w:t>
            </w:r>
          </w:p>
        </w:tc>
        <w:tc>
          <w:tcPr>
            <w:tcW w:w="8016" w:type="dxa"/>
            <w:tcBorders>
              <w:top w:val="single" w:sz="4" w:space="0" w:color="000000"/>
              <w:left w:val="single" w:sz="4" w:space="0" w:color="000000"/>
              <w:bottom w:val="single" w:sz="4" w:space="0" w:color="000000"/>
              <w:right w:val="single" w:sz="4" w:space="0" w:color="000000"/>
            </w:tcBorders>
          </w:tcPr>
          <w:p w:rsidR="00821619" w:rsidRPr="00C022E8" w:rsidRDefault="007D62F1">
            <w:pPr>
              <w:jc w:val="both"/>
              <w:rPr>
                <w:rFonts w:eastAsia="Times New Roman"/>
                <w:color w:val="000000"/>
                <w:lang w:val="en-US"/>
              </w:rPr>
            </w:pPr>
            <w:r w:rsidRPr="00C022E8">
              <w:rPr>
                <w:rFonts w:eastAsia="Times New Roman"/>
                <w:lang w:val="en-US"/>
              </w:rPr>
              <w:t>is able to set indications for surgical intervention, conduct the necessary amount of preoperative examination that affects the determination of the volume of surgical intervention</w:t>
            </w:r>
          </w:p>
        </w:tc>
      </w:tr>
      <w:tr w:rsidR="00821619" w:rsidRPr="00DA52D9">
        <w:tc>
          <w:tcPr>
            <w:tcW w:w="1339" w:type="dxa"/>
            <w:tcBorders>
              <w:top w:val="single" w:sz="4" w:space="0" w:color="000000"/>
              <w:left w:val="single" w:sz="4" w:space="0" w:color="000000"/>
              <w:bottom w:val="single" w:sz="4" w:space="0" w:color="000000"/>
              <w:right w:val="single" w:sz="4" w:space="0" w:color="000000"/>
            </w:tcBorders>
          </w:tcPr>
          <w:p w:rsidR="00821619" w:rsidRDefault="007D62F1">
            <w:pPr>
              <w:jc w:val="center"/>
              <w:rPr>
                <w:rFonts w:eastAsia="Times New Roman"/>
              </w:rPr>
            </w:pPr>
            <w:r>
              <w:rPr>
                <w:rFonts w:eastAsia="Times New Roman"/>
              </w:rPr>
              <w:t>DC-2</w:t>
            </w:r>
          </w:p>
        </w:tc>
        <w:tc>
          <w:tcPr>
            <w:tcW w:w="8016" w:type="dxa"/>
            <w:tcBorders>
              <w:top w:val="single" w:sz="4" w:space="0" w:color="000000"/>
              <w:left w:val="single" w:sz="4" w:space="0" w:color="000000"/>
              <w:bottom w:val="single" w:sz="4" w:space="0" w:color="000000"/>
              <w:right w:val="single" w:sz="4" w:space="0" w:color="000000"/>
            </w:tcBorders>
          </w:tcPr>
          <w:p w:rsidR="00821619" w:rsidRPr="00C022E8" w:rsidRDefault="007D62F1">
            <w:pPr>
              <w:jc w:val="both"/>
              <w:rPr>
                <w:rFonts w:eastAsia="Times New Roman"/>
                <w:lang w:val="en-US"/>
              </w:rPr>
            </w:pPr>
            <w:r w:rsidRPr="00C022E8">
              <w:rPr>
                <w:rFonts w:eastAsia="Times New Roman"/>
                <w:lang w:val="en-US"/>
              </w:rPr>
              <w:t>is able to independently perform thyroidectomy without tension, perform thymus-preserving central lymph node dissection</w:t>
            </w:r>
          </w:p>
        </w:tc>
      </w:tr>
      <w:tr w:rsidR="00821619" w:rsidRPr="00DA52D9">
        <w:tc>
          <w:tcPr>
            <w:tcW w:w="1339" w:type="dxa"/>
            <w:tcBorders>
              <w:top w:val="single" w:sz="4" w:space="0" w:color="000000"/>
              <w:left w:val="single" w:sz="4" w:space="0" w:color="000000"/>
              <w:bottom w:val="single" w:sz="4" w:space="0" w:color="000000"/>
              <w:right w:val="single" w:sz="4" w:space="0" w:color="000000"/>
            </w:tcBorders>
          </w:tcPr>
          <w:p w:rsidR="00821619" w:rsidRDefault="007D62F1">
            <w:pPr>
              <w:jc w:val="center"/>
              <w:rPr>
                <w:rFonts w:eastAsia="Times New Roman"/>
              </w:rPr>
            </w:pPr>
            <w:r>
              <w:rPr>
                <w:rFonts w:eastAsia="Times New Roman"/>
              </w:rPr>
              <w:t>DC-3</w:t>
            </w:r>
          </w:p>
        </w:tc>
        <w:tc>
          <w:tcPr>
            <w:tcW w:w="8016" w:type="dxa"/>
            <w:tcBorders>
              <w:top w:val="single" w:sz="4" w:space="0" w:color="000000"/>
              <w:left w:val="single" w:sz="4" w:space="0" w:color="000000"/>
              <w:bottom w:val="single" w:sz="4" w:space="0" w:color="000000"/>
              <w:right w:val="single" w:sz="4" w:space="0" w:color="000000"/>
            </w:tcBorders>
          </w:tcPr>
          <w:p w:rsidR="00821619" w:rsidRPr="00C022E8" w:rsidRDefault="007D62F1" w:rsidP="00DA52D9">
            <w:pPr>
              <w:jc w:val="both"/>
              <w:rPr>
                <w:rFonts w:eastAsia="Times New Roman"/>
                <w:lang w:val="en-US"/>
              </w:rPr>
            </w:pPr>
            <w:r w:rsidRPr="00C022E8">
              <w:rPr>
                <w:rFonts w:eastAsia="Times New Roman"/>
                <w:lang w:val="en-US"/>
              </w:rPr>
              <w:t>is able to use modern means of preventing intraoperative complications (neuromonitor</w:t>
            </w:r>
            <w:r w:rsidR="00DA52D9">
              <w:rPr>
                <w:rFonts w:eastAsia="Times New Roman"/>
                <w:lang w:val="en-US"/>
              </w:rPr>
              <w:t>)</w:t>
            </w:r>
            <w:r w:rsidRPr="00C022E8">
              <w:rPr>
                <w:rFonts w:eastAsia="Times New Roman"/>
                <w:lang w:val="en-US"/>
              </w:rPr>
              <w:t xml:space="preserve"> firmly knows the anatomical guidelines for maintaining blood supply</w:t>
            </w:r>
            <w:r w:rsidR="00DA52D9">
              <w:rPr>
                <w:rFonts w:eastAsia="Times New Roman"/>
                <w:lang w:val="en-US"/>
              </w:rPr>
              <w:t xml:space="preserve"> to the parathyroid glands.</w:t>
            </w:r>
          </w:p>
        </w:tc>
      </w:tr>
    </w:tbl>
    <w:p w:rsidR="00821619" w:rsidRPr="00C022E8" w:rsidRDefault="00821619">
      <w:pPr>
        <w:jc w:val="both"/>
        <w:rPr>
          <w:szCs w:val="28"/>
          <w:lang w:val="en-US"/>
        </w:rPr>
      </w:pPr>
    </w:p>
    <w:p w:rsidR="00821619" w:rsidRPr="00C022E8" w:rsidRDefault="007D62F1">
      <w:pPr>
        <w:ind w:firstLine="709"/>
        <w:contextualSpacing/>
        <w:jc w:val="both"/>
        <w:rPr>
          <w:szCs w:val="24"/>
          <w:lang w:val="en-US"/>
        </w:rPr>
      </w:pPr>
      <w:r w:rsidRPr="00C022E8">
        <w:rPr>
          <w:szCs w:val="24"/>
          <w:lang w:val="en-US"/>
        </w:rPr>
        <w:t xml:space="preserve">Based on the results of training, the student should </w:t>
      </w:r>
      <w:r w:rsidRPr="00C022E8">
        <w:rPr>
          <w:b/>
          <w:bCs/>
          <w:szCs w:val="24"/>
          <w:lang w:val="en-US"/>
        </w:rPr>
        <w:t>know</w:t>
      </w:r>
      <w:r w:rsidRPr="00C022E8">
        <w:rPr>
          <w:szCs w:val="24"/>
          <w:lang w:val="en-US"/>
        </w:rPr>
        <w:t xml:space="preserve">: </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features of surgical anatomy of the thyroid gland, regional lymph nodes, and parathyroid glands;</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features of staging and approaches to determining the scope of surgical treatment of papillary and medullary thyroid cancer;</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approaches to the treatment of low-grade, anaplastic thyroid cancer;</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topografo-anatomical substantiation of methods of thymus-preserving lymph dissection, medial thyroidectomy without tension, and neck revision;</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skills in performing medial thyroidectomy without tension, thymus-preserving central lymph node dissection, and neck revision;</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skills of prevention and correction of potential complications that occur during operations of various volumes.</w:t>
      </w:r>
    </w:p>
    <w:p w:rsidR="00821619" w:rsidRPr="00C022E8" w:rsidRDefault="00821619">
      <w:pPr>
        <w:tabs>
          <w:tab w:val="left" w:pos="992"/>
        </w:tabs>
        <w:jc w:val="both"/>
        <w:rPr>
          <w:szCs w:val="24"/>
          <w:lang w:val="en-US"/>
        </w:rPr>
      </w:pPr>
    </w:p>
    <w:p w:rsidR="00821619" w:rsidRPr="00C022E8" w:rsidRDefault="007D62F1">
      <w:pPr>
        <w:ind w:firstLine="709"/>
        <w:contextualSpacing/>
        <w:jc w:val="both"/>
        <w:rPr>
          <w:szCs w:val="24"/>
          <w:lang w:val="en-US"/>
        </w:rPr>
      </w:pPr>
      <w:r w:rsidRPr="00C022E8">
        <w:rPr>
          <w:szCs w:val="24"/>
          <w:lang w:val="en-US"/>
        </w:rPr>
        <w:lastRenderedPageBreak/>
        <w:t xml:space="preserve">Based on the results of training, the student should </w:t>
      </w:r>
      <w:r w:rsidRPr="00C022E8">
        <w:rPr>
          <w:b/>
          <w:bCs/>
          <w:szCs w:val="24"/>
          <w:lang w:val="en-US"/>
        </w:rPr>
        <w:t>be able</w:t>
      </w:r>
      <w:r w:rsidRPr="00C022E8">
        <w:rPr>
          <w:szCs w:val="24"/>
          <w:lang w:val="en-US"/>
        </w:rPr>
        <w:t>to:</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choose the best treatment option for a patient with papillary, medullary, low-grade, and anaplastic thyroid cancer.</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identify the main anatomical structures that are anatomical landmarks when performing medial thyroidectomy without tension, thymus-preserving central lymph node dissection and revision of the neck;</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perform a medial thyroidectomy without tension, thymus-preserving central lymph node dissection, and neck revision.</w:t>
      </w:r>
    </w:p>
    <w:p w:rsidR="00821619" w:rsidRPr="00C022E8" w:rsidRDefault="00821619">
      <w:pPr>
        <w:tabs>
          <w:tab w:val="left" w:pos="992"/>
        </w:tabs>
        <w:ind w:firstLine="709"/>
        <w:contextualSpacing/>
        <w:jc w:val="both"/>
        <w:rPr>
          <w:szCs w:val="24"/>
          <w:lang w:val="en-US"/>
        </w:rPr>
      </w:pPr>
    </w:p>
    <w:p w:rsidR="00821619" w:rsidRPr="00C022E8" w:rsidRDefault="007D62F1">
      <w:pPr>
        <w:ind w:firstLine="709"/>
        <w:contextualSpacing/>
        <w:jc w:val="both"/>
        <w:rPr>
          <w:lang w:val="en-US"/>
        </w:rPr>
      </w:pPr>
      <w:r w:rsidRPr="00C022E8">
        <w:rPr>
          <w:lang w:val="en-US"/>
        </w:rPr>
        <w:t xml:space="preserve">Based on the results of training, the student must </w:t>
      </w:r>
      <w:r w:rsidRPr="00C022E8">
        <w:rPr>
          <w:b/>
          <w:lang w:val="en-US"/>
        </w:rPr>
        <w:t>have the following skills</w:t>
      </w:r>
      <w:r w:rsidRPr="00C022E8">
        <w:rPr>
          <w:lang w:val="en-US"/>
        </w:rPr>
        <w:t>:</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performing the main types of surgical interventions on the thyroid and parathyroid glands;</w:t>
      </w:r>
    </w:p>
    <w:p w:rsidR="00821619" w:rsidRPr="00C022E8" w:rsidRDefault="007D62F1">
      <w:pPr>
        <w:pStyle w:val="aff"/>
        <w:numPr>
          <w:ilvl w:val="0"/>
          <w:numId w:val="3"/>
        </w:numPr>
        <w:tabs>
          <w:tab w:val="left" w:pos="992"/>
        </w:tabs>
        <w:ind w:left="0" w:firstLine="709"/>
        <w:jc w:val="both"/>
        <w:rPr>
          <w:szCs w:val="24"/>
          <w:lang w:val="en-US"/>
        </w:rPr>
      </w:pPr>
      <w:r w:rsidRPr="00C022E8">
        <w:rPr>
          <w:szCs w:val="24"/>
          <w:lang w:val="en-US"/>
        </w:rPr>
        <w:t>prevention of possible complications of thyroidectomy.</w:t>
      </w:r>
    </w:p>
    <w:p w:rsidR="00821619" w:rsidRPr="00C022E8" w:rsidRDefault="00821619">
      <w:pPr>
        <w:pStyle w:val="aff"/>
        <w:tabs>
          <w:tab w:val="left" w:pos="992"/>
        </w:tabs>
        <w:ind w:left="709"/>
        <w:jc w:val="both"/>
        <w:rPr>
          <w:szCs w:val="24"/>
          <w:lang w:val="en-US"/>
        </w:rPr>
      </w:pPr>
    </w:p>
    <w:p w:rsidR="00821619" w:rsidRPr="00C022E8" w:rsidRDefault="007D62F1">
      <w:pPr>
        <w:pStyle w:val="aff"/>
        <w:tabs>
          <w:tab w:val="left" w:pos="992"/>
        </w:tabs>
        <w:ind w:left="0" w:firstLine="709"/>
        <w:jc w:val="both"/>
        <w:rPr>
          <w:szCs w:val="24"/>
          <w:lang w:val="en-US"/>
        </w:rPr>
      </w:pPr>
      <w:r w:rsidRPr="00C022E8">
        <w:rPr>
          <w:b/>
          <w:szCs w:val="28"/>
          <w:lang w:val="en-US"/>
        </w:rPr>
        <w:t>1.4. List</w:t>
      </w:r>
      <w:r w:rsidRPr="00C022E8">
        <w:rPr>
          <w:szCs w:val="28"/>
          <w:lang w:val="en-US"/>
        </w:rPr>
        <w:t xml:space="preserve"> </w:t>
      </w:r>
      <w:r w:rsidRPr="00C022E8">
        <w:rPr>
          <w:b/>
          <w:szCs w:val="28"/>
          <w:lang w:val="en-US"/>
        </w:rPr>
        <w:t>of active and interactive forms of training sessions</w:t>
      </w:r>
    </w:p>
    <w:p w:rsidR="00821619" w:rsidRPr="00C022E8" w:rsidRDefault="007D62F1">
      <w:pPr>
        <w:ind w:firstLine="709"/>
        <w:jc w:val="both"/>
        <w:rPr>
          <w:lang w:val="en-US"/>
        </w:rPr>
      </w:pPr>
      <w:r w:rsidRPr="00C022E8">
        <w:rPr>
          <w:lang w:val="en-US"/>
        </w:rPr>
        <w:t>The program contains sections of theoretical and practical training.</w:t>
      </w:r>
    </w:p>
    <w:p w:rsidR="00821619" w:rsidRPr="00C022E8" w:rsidRDefault="007D62F1">
      <w:pPr>
        <w:ind w:firstLine="709"/>
        <w:jc w:val="both"/>
        <w:rPr>
          <w:lang w:val="en-US"/>
        </w:rPr>
      </w:pPr>
      <w:r w:rsidRPr="00C022E8">
        <w:rPr>
          <w:lang w:val="en-US"/>
        </w:rPr>
        <w:t>The theoretical part of the course in the form of lectures and seminars is 30% of the study time. The practical training section consists of direct work of the student with the teacher in the clinic, direct work in the operating room of the endocrine surgery department. The share of training hours realized in the form of practical work is 70% of the total training time.</w:t>
      </w:r>
    </w:p>
    <w:p w:rsidR="00821619" w:rsidRPr="00C022E8" w:rsidRDefault="00821619">
      <w:pPr>
        <w:ind w:firstLine="709"/>
        <w:jc w:val="both"/>
        <w:rPr>
          <w:b/>
          <w:lang w:val="en-US"/>
        </w:rPr>
      </w:pPr>
    </w:p>
    <w:p w:rsidR="00821619" w:rsidRPr="00C022E8" w:rsidRDefault="007D62F1">
      <w:pPr>
        <w:pStyle w:val="aff"/>
        <w:tabs>
          <w:tab w:val="left" w:pos="992"/>
        </w:tabs>
        <w:ind w:left="0" w:firstLine="709"/>
        <w:jc w:val="both"/>
        <w:rPr>
          <w:b/>
          <w:szCs w:val="28"/>
          <w:lang w:val="en-US"/>
        </w:rPr>
      </w:pPr>
      <w:r w:rsidRPr="00C022E8">
        <w:rPr>
          <w:b/>
          <w:szCs w:val="28"/>
          <w:lang w:val="en-US"/>
        </w:rPr>
        <w:t>1.4.1. Features of conducting simulation classes.</w:t>
      </w:r>
    </w:p>
    <w:p w:rsidR="00821619" w:rsidRPr="00C022E8" w:rsidRDefault="007D62F1">
      <w:pPr>
        <w:ind w:firstLine="709"/>
        <w:jc w:val="both"/>
        <w:rPr>
          <w:lang w:val="en-US"/>
        </w:rPr>
      </w:pPr>
      <w:r w:rsidRPr="00C022E8">
        <w:rPr>
          <w:lang w:val="en-US"/>
        </w:rPr>
        <w:t xml:space="preserve">The program is implemented using simulation technologies as part of practical classes. The case-based method was chosen as the simulation training method. The case method allows you to establish the optimal combination of theoretical and practical aspects of training.  The duration of the simulation sessions is 4 hours. </w:t>
      </w:r>
    </w:p>
    <w:p w:rsidR="00821619" w:rsidRPr="00C022E8" w:rsidRDefault="007D62F1">
      <w:pPr>
        <w:ind w:firstLine="709"/>
        <w:jc w:val="both"/>
        <w:rPr>
          <w:lang w:val="en-US"/>
        </w:rPr>
      </w:pPr>
      <w:r w:rsidRPr="00C022E8">
        <w:rPr>
          <w:lang w:val="en-US"/>
        </w:rPr>
        <w:t>The lesson begins with an introductory clinical case situation in the form of a presentation. The introductory part reflects the main clinical and laboratory data. The case is divided into several stages/parts. After each stage, the teacher puts a question to the audience about the tactics of further actions or about the possible reasons for certain changes. After discussing the first part of the case, it is possible to move on to the next stages of available information on the case. The lesson is held in the form of a joint discussion. Listener errors are analyzed at every stage of the case analysis. During the simulation sessions, it is planned to analyze at least 3 cases on each of the topics.</w:t>
      </w:r>
    </w:p>
    <w:p w:rsidR="00821619" w:rsidRPr="00C022E8" w:rsidRDefault="007D62F1">
      <w:pPr>
        <w:ind w:firstLine="709"/>
        <w:jc w:val="both"/>
        <w:rPr>
          <w:b/>
          <w:lang w:val="en-US"/>
        </w:rPr>
      </w:pPr>
      <w:r w:rsidRPr="00C022E8">
        <w:rPr>
          <w:lang w:val="en-US"/>
        </w:rPr>
        <w:br w:type="page"/>
      </w:r>
    </w:p>
    <w:p w:rsidR="00821619" w:rsidRPr="00C022E8" w:rsidRDefault="007D62F1">
      <w:pPr>
        <w:rPr>
          <w:b/>
          <w:lang w:val="en-US"/>
        </w:rPr>
      </w:pPr>
      <w:r w:rsidRPr="00C022E8">
        <w:rPr>
          <w:b/>
          <w:lang w:val="en-US"/>
        </w:rPr>
        <w:lastRenderedPageBreak/>
        <w:t>Section 2. Organization, structure and content of training sessions</w:t>
      </w:r>
    </w:p>
    <w:p w:rsidR="00821619" w:rsidRPr="00C022E8" w:rsidRDefault="007D62F1">
      <w:pPr>
        <w:rPr>
          <w:b/>
          <w:lang w:val="en-US"/>
        </w:rPr>
      </w:pPr>
      <w:r w:rsidRPr="00C022E8">
        <w:rPr>
          <w:b/>
          <w:lang w:val="en-US"/>
        </w:rPr>
        <w:t>2.1. Organization of training sessions</w:t>
      </w:r>
    </w:p>
    <w:p w:rsidR="00821619" w:rsidRPr="00C022E8" w:rsidRDefault="007D62F1">
      <w:pPr>
        <w:rPr>
          <w:b/>
          <w:lang w:val="en-US"/>
        </w:rPr>
      </w:pPr>
      <w:r w:rsidRPr="00C022E8">
        <w:rPr>
          <w:b/>
          <w:lang w:val="en-US"/>
        </w:rPr>
        <w:t>2.1.1. Basic course</w:t>
      </w:r>
    </w:p>
    <w:p w:rsidR="00821619" w:rsidRPr="00C022E8" w:rsidRDefault="00821619">
      <w:pPr>
        <w:rPr>
          <w:b/>
          <w:lang w:val="en-US"/>
        </w:rPr>
      </w:pPr>
    </w:p>
    <w:tbl>
      <w:tblPr>
        <w:tblW w:w="10065" w:type="dxa"/>
        <w:tblInd w:w="-601" w:type="dxa"/>
        <w:tblLook w:val="00A0" w:firstRow="1" w:lastRow="0" w:firstColumn="1" w:lastColumn="0" w:noHBand="0" w:noVBand="0"/>
      </w:tblPr>
      <w:tblGrid>
        <w:gridCol w:w="891"/>
        <w:gridCol w:w="577"/>
        <w:gridCol w:w="141"/>
        <w:gridCol w:w="435"/>
        <w:gridCol w:w="406"/>
        <w:gridCol w:w="506"/>
        <w:gridCol w:w="147"/>
        <w:gridCol w:w="406"/>
        <w:gridCol w:w="406"/>
        <w:gridCol w:w="428"/>
        <w:gridCol w:w="381"/>
        <w:gridCol w:w="47"/>
        <w:gridCol w:w="590"/>
        <w:gridCol w:w="428"/>
        <w:gridCol w:w="435"/>
        <w:gridCol w:w="155"/>
        <w:gridCol w:w="590"/>
        <w:gridCol w:w="156"/>
        <w:gridCol w:w="434"/>
        <w:gridCol w:w="406"/>
        <w:gridCol w:w="505"/>
        <w:gridCol w:w="133"/>
        <w:gridCol w:w="457"/>
        <w:gridCol w:w="590"/>
        <w:gridCol w:w="415"/>
      </w:tblGrid>
      <w:tr w:rsidR="00821619" w:rsidRPr="00DA52D9">
        <w:trPr>
          <w:trHeight w:val="315"/>
        </w:trPr>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821619" w:rsidRPr="00C022E8" w:rsidRDefault="007D62F1">
            <w:pPr>
              <w:jc w:val="center"/>
              <w:rPr>
                <w:sz w:val="22"/>
                <w:lang w:val="en-US"/>
              </w:rPr>
            </w:pPr>
            <w:r w:rsidRPr="00C022E8">
              <w:rPr>
                <w:sz w:val="22"/>
                <w:lang w:val="en-US"/>
              </w:rPr>
              <w:t xml:space="preserve">Labor intensity, volume of academic work and occupancy of groups of students </w:t>
            </w:r>
          </w:p>
        </w:tc>
      </w:tr>
      <w:tr w:rsidR="00821619">
        <w:trPr>
          <w:trHeight w:val="255"/>
        </w:trPr>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21619" w:rsidRPr="00C022E8" w:rsidRDefault="007D62F1">
            <w:pPr>
              <w:rPr>
                <w:sz w:val="16"/>
                <w:szCs w:val="16"/>
                <w:lang w:val="en-US"/>
              </w:rPr>
            </w:pPr>
            <w:r w:rsidRPr="00C022E8">
              <w:rPr>
                <w:sz w:val="16"/>
                <w:szCs w:val="16"/>
                <w:lang w:val="en-US"/>
              </w:rPr>
              <w:t>Code of the module as part of the discipline,</w:t>
            </w:r>
          </w:p>
          <w:p w:rsidR="00821619" w:rsidRDefault="007D62F1">
            <w:pPr>
              <w:rPr>
                <w:sz w:val="16"/>
                <w:szCs w:val="16"/>
              </w:rPr>
            </w:pPr>
            <w:r>
              <w:rPr>
                <w:sz w:val="16"/>
                <w:szCs w:val="16"/>
              </w:rPr>
              <w:t>practice, etc.</w:t>
            </w:r>
          </w:p>
        </w:tc>
        <w:tc>
          <w:tcPr>
            <w:tcW w:w="6095" w:type="dxa"/>
            <w:gridSpan w:val="16"/>
            <w:tcBorders>
              <w:top w:val="single" w:sz="4" w:space="0" w:color="000000"/>
              <w:bottom w:val="single" w:sz="4" w:space="0" w:color="000000"/>
              <w:right w:val="single" w:sz="4" w:space="0" w:color="000000"/>
            </w:tcBorders>
            <w:vAlign w:val="center"/>
          </w:tcPr>
          <w:p w:rsidR="00821619" w:rsidRPr="00C022E8" w:rsidRDefault="007D62F1">
            <w:pPr>
              <w:jc w:val="center"/>
              <w:rPr>
                <w:sz w:val="16"/>
                <w:szCs w:val="16"/>
                <w:lang w:val="en-US"/>
              </w:rPr>
            </w:pPr>
            <w:r w:rsidRPr="00C022E8">
              <w:rPr>
                <w:sz w:val="16"/>
                <w:szCs w:val="16"/>
                <w:lang w:val="en-US"/>
              </w:rPr>
              <w:t>Contact work of students with the teacher</w:t>
            </w:r>
          </w:p>
        </w:tc>
        <w:tc>
          <w:tcPr>
            <w:tcW w:w="1984" w:type="dxa"/>
            <w:gridSpan w:val="6"/>
            <w:tcBorders>
              <w:top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Independent work</w:t>
            </w:r>
          </w:p>
        </w:tc>
        <w:tc>
          <w:tcPr>
            <w:tcW w:w="56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21619" w:rsidRPr="00C022E8" w:rsidRDefault="007D62F1">
            <w:pPr>
              <w:rPr>
                <w:sz w:val="16"/>
                <w:szCs w:val="16"/>
                <w:lang w:val="en-US"/>
              </w:rPr>
            </w:pPr>
            <w:r w:rsidRPr="00C022E8">
              <w:rPr>
                <w:sz w:val="16"/>
                <w:szCs w:val="16"/>
                <w:lang w:val="en-US"/>
              </w:rPr>
              <w:t>Volume of active and interactive</w:t>
            </w:r>
          </w:p>
          <w:p w:rsidR="00821619" w:rsidRPr="00C022E8" w:rsidRDefault="007D62F1">
            <w:pPr>
              <w:rPr>
                <w:sz w:val="16"/>
                <w:szCs w:val="16"/>
                <w:lang w:val="en-US"/>
              </w:rPr>
            </w:pPr>
            <w:r w:rsidRPr="00C022E8">
              <w:rPr>
                <w:sz w:val="16"/>
                <w:szCs w:val="16"/>
                <w:lang w:val="en-US"/>
              </w:rPr>
              <w:t>forms of training sessions</w:t>
            </w:r>
          </w:p>
        </w:tc>
        <w:tc>
          <w:tcPr>
            <w:tcW w:w="42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21619" w:rsidRDefault="007D62F1">
            <w:pPr>
              <w:rPr>
                <w:sz w:val="16"/>
                <w:szCs w:val="16"/>
              </w:rPr>
            </w:pPr>
            <w:r>
              <w:rPr>
                <w:sz w:val="16"/>
                <w:szCs w:val="16"/>
              </w:rPr>
              <w:t>Labor</w:t>
            </w:r>
          </w:p>
        </w:tc>
      </w:tr>
      <w:tr w:rsidR="00821619">
        <w:trPr>
          <w:trHeight w:val="2128"/>
        </w:trPr>
        <w:tc>
          <w:tcPr>
            <w:tcW w:w="993" w:type="dxa"/>
            <w:vMerge/>
            <w:tcBorders>
              <w:left w:val="single" w:sz="4" w:space="0" w:color="000000"/>
              <w:bottom w:val="single" w:sz="4" w:space="0" w:color="000000"/>
              <w:right w:val="single" w:sz="4" w:space="0" w:color="000000"/>
            </w:tcBorders>
            <w:vAlign w:val="center"/>
          </w:tcPr>
          <w:p w:rsidR="00821619" w:rsidRDefault="00821619">
            <w:pPr>
              <w:rPr>
                <w:sz w:val="16"/>
                <w:szCs w:val="16"/>
              </w:rPr>
            </w:pPr>
          </w:p>
        </w:tc>
        <w:tc>
          <w:tcPr>
            <w:tcW w:w="709" w:type="dxa"/>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intensity lectures</w:t>
            </w:r>
          </w:p>
        </w:tc>
        <w:tc>
          <w:tcPr>
            <w:tcW w:w="708" w:type="dxa"/>
            <w:gridSpan w:val="2"/>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seminars</w:t>
            </w:r>
          </w:p>
        </w:tc>
        <w:tc>
          <w:tcPr>
            <w:tcW w:w="284" w:type="dxa"/>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consultations</w:t>
            </w:r>
          </w:p>
        </w:tc>
        <w:tc>
          <w:tcPr>
            <w:tcW w:w="709" w:type="dxa"/>
            <w:gridSpan w:val="2"/>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 xml:space="preserve">practical </w:t>
            </w:r>
            <w:r>
              <w:rPr>
                <w:sz w:val="16"/>
                <w:szCs w:val="16"/>
              </w:rPr>
              <w:br/>
              <w:t>classes</w:t>
            </w:r>
          </w:p>
        </w:tc>
        <w:tc>
          <w:tcPr>
            <w:tcW w:w="283" w:type="dxa"/>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laboratory</w:t>
            </w:r>
            <w:r>
              <w:rPr>
                <w:sz w:val="16"/>
                <w:szCs w:val="16"/>
                <w:lang w:val="en-US"/>
              </w:rPr>
              <w:t xml:space="preserve"> </w:t>
            </w:r>
            <w:r>
              <w:rPr>
                <w:sz w:val="16"/>
                <w:szCs w:val="16"/>
              </w:rPr>
              <w:t>work</w:t>
            </w:r>
          </w:p>
        </w:tc>
        <w:tc>
          <w:tcPr>
            <w:tcW w:w="397" w:type="dxa"/>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control</w:t>
            </w:r>
            <w:r>
              <w:rPr>
                <w:sz w:val="16"/>
                <w:szCs w:val="16"/>
                <w:lang w:val="en-US"/>
              </w:rPr>
              <w:t xml:space="preserve"> </w:t>
            </w:r>
            <w:r>
              <w:rPr>
                <w:sz w:val="16"/>
                <w:szCs w:val="16"/>
              </w:rPr>
              <w:t>works</w:t>
            </w:r>
          </w:p>
        </w:tc>
        <w:tc>
          <w:tcPr>
            <w:tcW w:w="448" w:type="dxa"/>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colloquiums</w:t>
            </w:r>
          </w:p>
        </w:tc>
        <w:tc>
          <w:tcPr>
            <w:tcW w:w="449" w:type="dxa"/>
            <w:gridSpan w:val="2"/>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current control</w:t>
            </w:r>
          </w:p>
        </w:tc>
        <w:tc>
          <w:tcPr>
            <w:tcW w:w="549" w:type="dxa"/>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 xml:space="preserve">intermediate </w:t>
            </w:r>
            <w:r>
              <w:rPr>
                <w:sz w:val="16"/>
                <w:szCs w:val="16"/>
              </w:rPr>
              <w:br/>
              <w:t>certification</w:t>
            </w:r>
          </w:p>
        </w:tc>
        <w:tc>
          <w:tcPr>
            <w:tcW w:w="448" w:type="dxa"/>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final certification</w:t>
            </w:r>
          </w:p>
        </w:tc>
        <w:tc>
          <w:tcPr>
            <w:tcW w:w="544" w:type="dxa"/>
            <w:gridSpan w:val="2"/>
            <w:tcBorders>
              <w:bottom w:val="single" w:sz="4" w:space="0" w:color="000000"/>
              <w:right w:val="single" w:sz="4" w:space="0" w:color="000000"/>
            </w:tcBorders>
            <w:textDirection w:val="btLr"/>
            <w:vAlign w:val="center"/>
          </w:tcPr>
          <w:p w:rsidR="00821619" w:rsidRPr="00C022E8" w:rsidRDefault="007D62F1">
            <w:pPr>
              <w:rPr>
                <w:sz w:val="16"/>
                <w:szCs w:val="16"/>
                <w:lang w:val="en-US"/>
              </w:rPr>
            </w:pPr>
            <w:r w:rsidRPr="00C022E8">
              <w:rPr>
                <w:sz w:val="16"/>
                <w:szCs w:val="16"/>
                <w:lang w:val="en-US"/>
              </w:rPr>
              <w:t>under the guidance</w:t>
            </w:r>
            <w:r w:rsidRPr="00C022E8">
              <w:rPr>
                <w:sz w:val="16"/>
                <w:szCs w:val="16"/>
                <w:lang w:val="en-US"/>
              </w:rPr>
              <w:br/>
              <w:t>of a teacher</w:t>
            </w:r>
          </w:p>
        </w:tc>
        <w:tc>
          <w:tcPr>
            <w:tcW w:w="567" w:type="dxa"/>
            <w:tcBorders>
              <w:bottom w:val="single" w:sz="4" w:space="0" w:color="000000"/>
              <w:right w:val="single" w:sz="4" w:space="0" w:color="000000"/>
            </w:tcBorders>
            <w:textDirection w:val="btLr"/>
            <w:vAlign w:val="center"/>
          </w:tcPr>
          <w:p w:rsidR="00821619" w:rsidRPr="00C022E8" w:rsidRDefault="007D62F1">
            <w:pPr>
              <w:rPr>
                <w:sz w:val="16"/>
                <w:szCs w:val="16"/>
                <w:lang w:val="en-US"/>
              </w:rPr>
            </w:pPr>
            <w:r w:rsidRPr="00C022E8">
              <w:rPr>
                <w:sz w:val="16"/>
                <w:szCs w:val="16"/>
                <w:lang w:val="en-US"/>
              </w:rPr>
              <w:t xml:space="preserve">in the presence </w:t>
            </w:r>
            <w:r w:rsidRPr="00C022E8">
              <w:rPr>
                <w:sz w:val="16"/>
                <w:szCs w:val="16"/>
                <w:lang w:val="en-US"/>
              </w:rPr>
              <w:br/>
              <w:t>of a teacher</w:t>
            </w:r>
          </w:p>
        </w:tc>
        <w:tc>
          <w:tcPr>
            <w:tcW w:w="567" w:type="dxa"/>
            <w:gridSpan w:val="2"/>
            <w:tcBorders>
              <w:bottom w:val="single" w:sz="4" w:space="0" w:color="000000"/>
              <w:right w:val="single" w:sz="4" w:space="0" w:color="000000"/>
            </w:tcBorders>
            <w:textDirection w:val="btLr"/>
            <w:vAlign w:val="center"/>
          </w:tcPr>
          <w:p w:rsidR="00821619" w:rsidRPr="00C022E8" w:rsidRDefault="007D62F1">
            <w:pPr>
              <w:rPr>
                <w:sz w:val="16"/>
                <w:szCs w:val="16"/>
                <w:lang w:val="en-US"/>
              </w:rPr>
            </w:pPr>
            <w:r w:rsidRPr="00C022E8">
              <w:rPr>
                <w:sz w:val="16"/>
                <w:szCs w:val="16"/>
                <w:lang w:val="en-US"/>
              </w:rPr>
              <w:t>self. work. using</w:t>
            </w:r>
          </w:p>
          <w:p w:rsidR="00821619" w:rsidRPr="00C022E8" w:rsidRDefault="007D62F1">
            <w:pPr>
              <w:rPr>
                <w:sz w:val="16"/>
                <w:szCs w:val="16"/>
                <w:lang w:val="en-US"/>
              </w:rPr>
            </w:pPr>
            <w:r w:rsidRPr="00C022E8">
              <w:rPr>
                <w:sz w:val="16"/>
                <w:szCs w:val="16"/>
                <w:lang w:val="en-US"/>
              </w:rPr>
              <w:t>methodological materials</w:t>
            </w:r>
          </w:p>
        </w:tc>
        <w:tc>
          <w:tcPr>
            <w:tcW w:w="347" w:type="dxa"/>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 current control (self-service)</w:t>
            </w:r>
          </w:p>
        </w:tc>
        <w:tc>
          <w:tcPr>
            <w:tcW w:w="532" w:type="dxa"/>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intermediate certification (self-employed)</w:t>
            </w:r>
          </w:p>
        </w:tc>
        <w:tc>
          <w:tcPr>
            <w:tcW w:w="538" w:type="dxa"/>
            <w:gridSpan w:val="2"/>
            <w:tcBorders>
              <w:bottom w:val="single" w:sz="4" w:space="0" w:color="000000"/>
              <w:right w:val="single" w:sz="4" w:space="0" w:color="000000"/>
            </w:tcBorders>
            <w:textDirection w:val="btLr"/>
            <w:vAlign w:val="center"/>
          </w:tcPr>
          <w:p w:rsidR="00821619" w:rsidRDefault="007D62F1">
            <w:pPr>
              <w:rPr>
                <w:sz w:val="16"/>
                <w:szCs w:val="16"/>
              </w:rPr>
            </w:pPr>
            <w:r>
              <w:rPr>
                <w:sz w:val="16"/>
                <w:szCs w:val="16"/>
              </w:rPr>
              <w:t>final certification</w:t>
            </w:r>
          </w:p>
          <w:p w:rsidR="00821619" w:rsidRDefault="007D62F1">
            <w:pPr>
              <w:rPr>
                <w:sz w:val="16"/>
                <w:szCs w:val="16"/>
              </w:rPr>
            </w:pPr>
            <w:r>
              <w:rPr>
                <w:sz w:val="16"/>
                <w:szCs w:val="16"/>
              </w:rPr>
              <w:t>(self-employed)</w:t>
            </w:r>
          </w:p>
        </w:tc>
        <w:tc>
          <w:tcPr>
            <w:tcW w:w="568" w:type="dxa"/>
            <w:vMerge/>
            <w:tcBorders>
              <w:left w:val="single" w:sz="4" w:space="0" w:color="000000"/>
              <w:bottom w:val="single" w:sz="4" w:space="0" w:color="000000"/>
              <w:right w:val="single" w:sz="4" w:space="0" w:color="000000"/>
            </w:tcBorders>
            <w:vAlign w:val="center"/>
          </w:tcPr>
          <w:p w:rsidR="00821619" w:rsidRDefault="00821619">
            <w:pPr>
              <w:rPr>
                <w:sz w:val="16"/>
                <w:szCs w:val="16"/>
              </w:rPr>
            </w:pPr>
          </w:p>
        </w:tc>
        <w:tc>
          <w:tcPr>
            <w:tcW w:w="424" w:type="dxa"/>
            <w:vMerge/>
            <w:tcBorders>
              <w:left w:val="single" w:sz="4" w:space="0" w:color="000000"/>
              <w:bottom w:val="single" w:sz="4" w:space="0" w:color="000000"/>
              <w:right w:val="single" w:sz="4" w:space="0" w:color="000000"/>
            </w:tcBorders>
            <w:vAlign w:val="center"/>
          </w:tcPr>
          <w:p w:rsidR="00821619" w:rsidRDefault="00821619">
            <w:pPr>
              <w:rPr>
                <w:sz w:val="16"/>
                <w:szCs w:val="16"/>
              </w:rPr>
            </w:pPr>
          </w:p>
        </w:tc>
      </w:tr>
      <w:tr w:rsidR="00821619">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821619" w:rsidRDefault="007D62F1">
            <w:pPr>
              <w:jc w:val="center"/>
              <w:rPr>
                <w:sz w:val="16"/>
                <w:szCs w:val="16"/>
              </w:rPr>
            </w:pPr>
            <w:r>
              <w:rPr>
                <w:sz w:val="22"/>
              </w:rPr>
              <w:t>MAIN TRAJECTORY</w:t>
            </w:r>
          </w:p>
        </w:tc>
      </w:tr>
      <w:tr w:rsidR="00821619">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821619" w:rsidRDefault="007D62F1">
            <w:pPr>
              <w:jc w:val="center"/>
              <w:rPr>
                <w:sz w:val="16"/>
                <w:szCs w:val="16"/>
              </w:rPr>
            </w:pPr>
            <w:r>
              <w:rPr>
                <w:sz w:val="22"/>
              </w:rPr>
              <w:t>Form of study: full</w:t>
            </w:r>
          </w:p>
        </w:tc>
      </w:tr>
      <w:tr w:rsidR="00821619">
        <w:tc>
          <w:tcPr>
            <w:tcW w:w="993" w:type="dxa"/>
            <w:tcBorders>
              <w:top w:val="single" w:sz="4" w:space="0" w:color="000000"/>
              <w:left w:val="single" w:sz="4" w:space="0" w:color="000000"/>
              <w:bottom w:val="single" w:sz="4" w:space="0" w:color="000000"/>
              <w:right w:val="single" w:sz="4" w:space="0" w:color="000000"/>
            </w:tcBorders>
            <w:vAlign w:val="center"/>
          </w:tcPr>
          <w:p w:rsidR="00821619" w:rsidRDefault="007D62F1">
            <w:pPr>
              <w:rPr>
                <w:sz w:val="16"/>
                <w:szCs w:val="16"/>
              </w:rPr>
            </w:pPr>
            <w:r>
              <w:rPr>
                <w:sz w:val="16"/>
                <w:szCs w:val="16"/>
              </w:rPr>
              <w:t>-time 8 weeks 02</w:t>
            </w:r>
          </w:p>
        </w:tc>
        <w:tc>
          <w:tcPr>
            <w:tcW w:w="709" w:type="dxa"/>
            <w:tcBorders>
              <w:top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12</w:t>
            </w:r>
          </w:p>
        </w:tc>
        <w:tc>
          <w:tcPr>
            <w:tcW w:w="708" w:type="dxa"/>
            <w:gridSpan w:val="2"/>
            <w:tcBorders>
              <w:top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9</w:t>
            </w:r>
          </w:p>
        </w:tc>
        <w:tc>
          <w:tcPr>
            <w:tcW w:w="284"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709" w:type="dxa"/>
            <w:gridSpan w:val="2"/>
            <w:tcBorders>
              <w:top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50</w:t>
            </w:r>
          </w:p>
        </w:tc>
        <w:tc>
          <w:tcPr>
            <w:tcW w:w="283"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397"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448"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449" w:type="dxa"/>
            <w:gridSpan w:val="2"/>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49"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448" w:type="dxa"/>
            <w:tcBorders>
              <w:top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1</w:t>
            </w:r>
          </w:p>
        </w:tc>
        <w:tc>
          <w:tcPr>
            <w:tcW w:w="544" w:type="dxa"/>
            <w:gridSpan w:val="2"/>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67"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67" w:type="dxa"/>
            <w:gridSpan w:val="2"/>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347"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32"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38" w:type="dxa"/>
            <w:gridSpan w:val="2"/>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0</w:t>
            </w:r>
          </w:p>
        </w:tc>
        <w:tc>
          <w:tcPr>
            <w:tcW w:w="424" w:type="dxa"/>
            <w:tcBorders>
              <w:top w:val="single" w:sz="4" w:space="0" w:color="000000"/>
              <w:left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2</w:t>
            </w:r>
          </w:p>
        </w:tc>
      </w:tr>
      <w:tr w:rsidR="00821619">
        <w:tc>
          <w:tcPr>
            <w:tcW w:w="993" w:type="dxa"/>
            <w:tcBorders>
              <w:top w:val="single" w:sz="4" w:space="0" w:color="000000"/>
              <w:left w:val="single" w:sz="4" w:space="0" w:color="000000"/>
              <w:bottom w:val="single" w:sz="4" w:space="0" w:color="000000"/>
              <w:right w:val="single" w:sz="4" w:space="0" w:color="000000"/>
            </w:tcBorders>
            <w:vAlign w:val="center"/>
          </w:tcPr>
          <w:p w:rsidR="00821619" w:rsidRDefault="00821619">
            <w:pPr>
              <w:rPr>
                <w:sz w:val="16"/>
                <w:szCs w:val="16"/>
              </w:rPr>
            </w:pPr>
          </w:p>
        </w:tc>
        <w:tc>
          <w:tcPr>
            <w:tcW w:w="709" w:type="dxa"/>
            <w:tcBorders>
              <w:top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10-50</w:t>
            </w:r>
          </w:p>
        </w:tc>
        <w:tc>
          <w:tcPr>
            <w:tcW w:w="708" w:type="dxa"/>
            <w:gridSpan w:val="2"/>
            <w:tcBorders>
              <w:top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10-50</w:t>
            </w:r>
          </w:p>
        </w:tc>
        <w:tc>
          <w:tcPr>
            <w:tcW w:w="284"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709" w:type="dxa"/>
            <w:gridSpan w:val="2"/>
            <w:tcBorders>
              <w:top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10-50</w:t>
            </w:r>
          </w:p>
        </w:tc>
        <w:tc>
          <w:tcPr>
            <w:tcW w:w="283"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397"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448" w:type="dxa"/>
            <w:tcBorders>
              <w:top w:val="single" w:sz="4" w:space="0" w:color="000000"/>
              <w:bottom w:val="single" w:sz="4" w:space="0" w:color="000000"/>
              <w:right w:val="single" w:sz="4" w:space="0" w:color="000000"/>
            </w:tcBorders>
            <w:vAlign w:val="center"/>
          </w:tcPr>
          <w:p w:rsidR="00821619" w:rsidRDefault="007D62F1">
            <w:pPr>
              <w:rPr>
                <w:sz w:val="16"/>
                <w:szCs w:val="16"/>
              </w:rPr>
            </w:pPr>
            <w:r>
              <w:rPr>
                <w:sz w:val="16"/>
                <w:szCs w:val="16"/>
              </w:rPr>
              <w:t xml:space="preserve"> </w:t>
            </w:r>
          </w:p>
        </w:tc>
        <w:tc>
          <w:tcPr>
            <w:tcW w:w="449" w:type="dxa"/>
            <w:gridSpan w:val="2"/>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49"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448" w:type="dxa"/>
            <w:tcBorders>
              <w:top w:val="single" w:sz="4" w:space="0" w:color="000000"/>
              <w:bottom w:val="single" w:sz="4" w:space="0" w:color="000000"/>
              <w:right w:val="single" w:sz="4" w:space="0" w:color="000000"/>
            </w:tcBorders>
            <w:vAlign w:val="center"/>
          </w:tcPr>
          <w:p w:rsidR="00821619" w:rsidRDefault="007D62F1">
            <w:pPr>
              <w:jc w:val="center"/>
              <w:rPr>
                <w:sz w:val="16"/>
                <w:szCs w:val="16"/>
              </w:rPr>
            </w:pPr>
            <w:r>
              <w:rPr>
                <w:sz w:val="16"/>
                <w:szCs w:val="16"/>
              </w:rPr>
              <w:t>1-1</w:t>
            </w:r>
          </w:p>
        </w:tc>
        <w:tc>
          <w:tcPr>
            <w:tcW w:w="544" w:type="dxa"/>
            <w:gridSpan w:val="2"/>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67"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67" w:type="dxa"/>
            <w:gridSpan w:val="2"/>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347"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32" w:type="dxa"/>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38" w:type="dxa"/>
            <w:gridSpan w:val="2"/>
            <w:tcBorders>
              <w:top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821619" w:rsidRDefault="00821619">
            <w:pPr>
              <w:jc w:val="center"/>
              <w:rPr>
                <w:sz w:val="16"/>
                <w:szCs w:val="16"/>
              </w:rPr>
            </w:pPr>
          </w:p>
        </w:tc>
        <w:tc>
          <w:tcPr>
            <w:tcW w:w="424" w:type="dxa"/>
            <w:tcBorders>
              <w:top w:val="single" w:sz="4" w:space="0" w:color="000000"/>
              <w:left w:val="single" w:sz="4" w:space="0" w:color="000000"/>
              <w:bottom w:val="single" w:sz="4" w:space="0" w:color="000000"/>
              <w:right w:val="single" w:sz="4" w:space="0" w:color="000000"/>
            </w:tcBorders>
            <w:vAlign w:val="center"/>
          </w:tcPr>
          <w:p w:rsidR="00821619" w:rsidRDefault="00821619">
            <w:pPr>
              <w:jc w:val="center"/>
              <w:rPr>
                <w:sz w:val="16"/>
                <w:szCs w:val="16"/>
              </w:rPr>
            </w:pPr>
          </w:p>
        </w:tc>
      </w:tr>
      <w:tr w:rsidR="00821619">
        <w:trPr>
          <w:trHeight w:val="170"/>
        </w:trPr>
        <w:tc>
          <w:tcPr>
            <w:tcW w:w="993" w:type="dxa"/>
            <w:tcBorders>
              <w:top w:val="single" w:sz="4" w:space="0" w:color="000000"/>
              <w:left w:val="single" w:sz="4" w:space="0" w:color="000000"/>
              <w:bottom w:val="single" w:sz="4" w:space="0" w:color="000000"/>
              <w:right w:val="single" w:sz="4" w:space="0" w:color="000000"/>
            </w:tcBorders>
            <w:vAlign w:val="center"/>
          </w:tcPr>
          <w:p w:rsidR="00821619" w:rsidRDefault="007D62F1">
            <w:pPr>
              <w:rPr>
                <w:b/>
                <w:sz w:val="16"/>
                <w:szCs w:val="16"/>
              </w:rPr>
            </w:pPr>
            <w:r>
              <w:rPr>
                <w:b/>
                <w:sz w:val="16"/>
                <w:szCs w:val="16"/>
              </w:rPr>
              <w:t>TOTAL</w:t>
            </w:r>
          </w:p>
        </w:tc>
        <w:tc>
          <w:tcPr>
            <w:tcW w:w="709" w:type="dxa"/>
            <w:tcBorders>
              <w:top w:val="single" w:sz="4" w:space="0" w:color="000000"/>
              <w:bottom w:val="single" w:sz="4" w:space="0" w:color="000000"/>
              <w:right w:val="single" w:sz="4" w:space="0" w:color="000000"/>
            </w:tcBorders>
            <w:vAlign w:val="center"/>
          </w:tcPr>
          <w:p w:rsidR="00821619" w:rsidRDefault="007D62F1">
            <w:pPr>
              <w:jc w:val="center"/>
              <w:rPr>
                <w:b/>
                <w:sz w:val="16"/>
                <w:szCs w:val="16"/>
              </w:rPr>
            </w:pPr>
            <w:r>
              <w:rPr>
                <w:b/>
                <w:sz w:val="16"/>
                <w:szCs w:val="16"/>
              </w:rPr>
              <w:t>12</w:t>
            </w:r>
          </w:p>
        </w:tc>
        <w:tc>
          <w:tcPr>
            <w:tcW w:w="708" w:type="dxa"/>
            <w:gridSpan w:val="2"/>
            <w:tcBorders>
              <w:top w:val="single" w:sz="4" w:space="0" w:color="000000"/>
              <w:bottom w:val="single" w:sz="4" w:space="0" w:color="000000"/>
              <w:right w:val="single" w:sz="4" w:space="0" w:color="000000"/>
            </w:tcBorders>
            <w:vAlign w:val="center"/>
          </w:tcPr>
          <w:p w:rsidR="00821619" w:rsidRDefault="007D62F1">
            <w:pPr>
              <w:jc w:val="center"/>
              <w:rPr>
                <w:b/>
                <w:sz w:val="16"/>
                <w:szCs w:val="16"/>
              </w:rPr>
            </w:pPr>
            <w:r>
              <w:rPr>
                <w:b/>
                <w:sz w:val="16"/>
                <w:szCs w:val="16"/>
              </w:rPr>
              <w:t>9</w:t>
            </w:r>
          </w:p>
        </w:tc>
        <w:tc>
          <w:tcPr>
            <w:tcW w:w="284" w:type="dxa"/>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709" w:type="dxa"/>
            <w:gridSpan w:val="2"/>
            <w:tcBorders>
              <w:top w:val="single" w:sz="4" w:space="0" w:color="000000"/>
              <w:bottom w:val="single" w:sz="4" w:space="0" w:color="000000"/>
              <w:right w:val="single" w:sz="4" w:space="0" w:color="000000"/>
            </w:tcBorders>
            <w:vAlign w:val="center"/>
          </w:tcPr>
          <w:p w:rsidR="00821619" w:rsidRDefault="007D62F1">
            <w:pPr>
              <w:jc w:val="center"/>
              <w:rPr>
                <w:b/>
                <w:sz w:val="16"/>
                <w:szCs w:val="16"/>
              </w:rPr>
            </w:pPr>
            <w:r>
              <w:rPr>
                <w:b/>
                <w:sz w:val="16"/>
                <w:szCs w:val="16"/>
              </w:rPr>
              <w:t>50</w:t>
            </w:r>
          </w:p>
        </w:tc>
        <w:tc>
          <w:tcPr>
            <w:tcW w:w="283" w:type="dxa"/>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397" w:type="dxa"/>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448" w:type="dxa"/>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449" w:type="dxa"/>
            <w:gridSpan w:val="2"/>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549" w:type="dxa"/>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448" w:type="dxa"/>
            <w:tcBorders>
              <w:top w:val="single" w:sz="4" w:space="0" w:color="000000"/>
              <w:bottom w:val="single" w:sz="4" w:space="0" w:color="000000"/>
              <w:right w:val="single" w:sz="4" w:space="0" w:color="000000"/>
            </w:tcBorders>
            <w:vAlign w:val="center"/>
          </w:tcPr>
          <w:p w:rsidR="00821619" w:rsidRDefault="007D62F1">
            <w:pPr>
              <w:jc w:val="center"/>
              <w:rPr>
                <w:b/>
                <w:color w:val="171717"/>
                <w:sz w:val="16"/>
                <w:szCs w:val="16"/>
              </w:rPr>
            </w:pPr>
            <w:r>
              <w:rPr>
                <w:b/>
                <w:color w:val="171717"/>
                <w:sz w:val="16"/>
                <w:szCs w:val="16"/>
              </w:rPr>
              <w:t>1</w:t>
            </w:r>
          </w:p>
        </w:tc>
        <w:tc>
          <w:tcPr>
            <w:tcW w:w="544" w:type="dxa"/>
            <w:gridSpan w:val="2"/>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567" w:type="dxa"/>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567" w:type="dxa"/>
            <w:gridSpan w:val="2"/>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347" w:type="dxa"/>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532" w:type="dxa"/>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538" w:type="dxa"/>
            <w:gridSpan w:val="2"/>
            <w:tcBorders>
              <w:top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821619" w:rsidRDefault="00821619">
            <w:pPr>
              <w:jc w:val="center"/>
              <w:rPr>
                <w:b/>
                <w:sz w:val="16"/>
                <w:szCs w:val="16"/>
              </w:rPr>
            </w:pPr>
          </w:p>
        </w:tc>
        <w:tc>
          <w:tcPr>
            <w:tcW w:w="424" w:type="dxa"/>
            <w:tcBorders>
              <w:top w:val="single" w:sz="4" w:space="0" w:color="000000"/>
              <w:left w:val="single" w:sz="4" w:space="0" w:color="000000"/>
              <w:bottom w:val="single" w:sz="4" w:space="0" w:color="000000"/>
              <w:right w:val="single" w:sz="4" w:space="0" w:color="000000"/>
            </w:tcBorders>
            <w:vAlign w:val="center"/>
          </w:tcPr>
          <w:p w:rsidR="00821619" w:rsidRDefault="007D62F1">
            <w:pPr>
              <w:jc w:val="center"/>
              <w:rPr>
                <w:b/>
                <w:sz w:val="16"/>
                <w:szCs w:val="16"/>
              </w:rPr>
            </w:pPr>
            <w:r>
              <w:rPr>
                <w:b/>
                <w:sz w:val="16"/>
                <w:szCs w:val="16"/>
              </w:rPr>
              <w:t>2</w:t>
            </w:r>
          </w:p>
        </w:tc>
      </w:tr>
      <w:tr w:rsidR="00821619" w:rsidRPr="00DA52D9">
        <w:trPr>
          <w:trHeight w:val="50"/>
        </w:trPr>
        <w:tc>
          <w:tcPr>
            <w:tcW w:w="10064" w:type="dxa"/>
            <w:gridSpan w:val="25"/>
            <w:tcBorders>
              <w:top w:val="single" w:sz="4" w:space="0" w:color="000000"/>
              <w:left w:val="single" w:sz="4" w:space="0" w:color="000000"/>
              <w:bottom w:val="single" w:sz="4" w:space="0" w:color="000000"/>
              <w:right w:val="single" w:sz="4" w:space="0" w:color="000000"/>
            </w:tcBorders>
            <w:vAlign w:val="bottom"/>
          </w:tcPr>
          <w:p w:rsidR="00821619" w:rsidRPr="00C022E8" w:rsidRDefault="007D62F1">
            <w:pPr>
              <w:jc w:val="center"/>
              <w:rPr>
                <w:bCs/>
                <w:sz w:val="20"/>
                <w:szCs w:val="20"/>
                <w:lang w:val="en-US"/>
              </w:rPr>
            </w:pPr>
            <w:r w:rsidRPr="00C022E8">
              <w:rPr>
                <w:bCs/>
                <w:sz w:val="20"/>
                <w:szCs w:val="20"/>
                <w:lang w:val="en-US"/>
              </w:rPr>
              <w:t>Forms of current performance monitoring, types of intermediate and final certification</w:t>
            </w:r>
          </w:p>
        </w:tc>
      </w:tr>
      <w:tr w:rsidR="00821619" w:rsidRPr="00DA52D9">
        <w:trPr>
          <w:trHeight w:val="303"/>
        </w:trPr>
        <w:tc>
          <w:tcPr>
            <w:tcW w:w="1852" w:type="dxa"/>
            <w:gridSpan w:val="3"/>
            <w:vMerge w:val="restart"/>
            <w:tcBorders>
              <w:top w:val="single" w:sz="4" w:space="0" w:color="000000"/>
              <w:left w:val="single" w:sz="4" w:space="0" w:color="000000"/>
              <w:bottom w:val="single" w:sz="4" w:space="0" w:color="000000"/>
              <w:right w:val="single" w:sz="4" w:space="0" w:color="000000"/>
            </w:tcBorders>
            <w:vAlign w:val="bottom"/>
          </w:tcPr>
          <w:p w:rsidR="00821619" w:rsidRDefault="007D62F1">
            <w:pPr>
              <w:jc w:val="center"/>
              <w:rPr>
                <w:sz w:val="20"/>
                <w:szCs w:val="20"/>
              </w:rPr>
            </w:pPr>
            <w:r>
              <w:rPr>
                <w:sz w:val="20"/>
                <w:szCs w:val="20"/>
              </w:rPr>
              <w:t>Training period (module)</w:t>
            </w:r>
          </w:p>
        </w:tc>
        <w:tc>
          <w:tcPr>
            <w:tcW w:w="3070" w:type="dxa"/>
            <w:gridSpan w:val="8"/>
            <w:tcBorders>
              <w:top w:val="single" w:sz="4" w:space="0" w:color="000000"/>
              <w:bottom w:val="single" w:sz="4" w:space="0" w:color="000000"/>
              <w:right w:val="single" w:sz="4" w:space="0" w:color="000000"/>
            </w:tcBorders>
            <w:vAlign w:val="center"/>
          </w:tcPr>
          <w:p w:rsidR="00821619" w:rsidRPr="00C022E8" w:rsidRDefault="007D62F1">
            <w:pPr>
              <w:jc w:val="center"/>
              <w:rPr>
                <w:sz w:val="20"/>
                <w:szCs w:val="20"/>
                <w:lang w:val="en-US"/>
              </w:rPr>
            </w:pPr>
            <w:r w:rsidRPr="00C022E8">
              <w:rPr>
                <w:sz w:val="20"/>
                <w:szCs w:val="20"/>
                <w:lang w:val="en-US"/>
              </w:rPr>
              <w:t>Forms of current performance monitoring</w:t>
            </w:r>
          </w:p>
        </w:tc>
        <w:tc>
          <w:tcPr>
            <w:tcW w:w="2308" w:type="dxa"/>
            <w:gridSpan w:val="7"/>
            <w:tcBorders>
              <w:top w:val="single" w:sz="4" w:space="0" w:color="000000"/>
              <w:bottom w:val="single" w:sz="4" w:space="0" w:color="000000"/>
              <w:right w:val="single" w:sz="4" w:space="0" w:color="000000"/>
            </w:tcBorders>
            <w:vAlign w:val="center"/>
          </w:tcPr>
          <w:p w:rsidR="00821619" w:rsidRDefault="007D62F1">
            <w:pPr>
              <w:jc w:val="center"/>
              <w:rPr>
                <w:sz w:val="20"/>
                <w:szCs w:val="20"/>
              </w:rPr>
            </w:pPr>
            <w:r>
              <w:rPr>
                <w:sz w:val="20"/>
                <w:szCs w:val="20"/>
              </w:rPr>
              <w:t>Types of intermediate assessment</w:t>
            </w:r>
          </w:p>
        </w:tc>
        <w:tc>
          <w:tcPr>
            <w:tcW w:w="2834" w:type="dxa"/>
            <w:gridSpan w:val="7"/>
            <w:tcBorders>
              <w:top w:val="single" w:sz="4" w:space="0" w:color="000000"/>
              <w:bottom w:val="single" w:sz="4" w:space="0" w:color="000000"/>
              <w:right w:val="single" w:sz="4" w:space="0" w:color="000000"/>
            </w:tcBorders>
          </w:tcPr>
          <w:p w:rsidR="00821619" w:rsidRPr="00C022E8" w:rsidRDefault="007D62F1">
            <w:pPr>
              <w:jc w:val="center"/>
              <w:rPr>
                <w:sz w:val="20"/>
                <w:szCs w:val="20"/>
                <w:lang w:val="en-US"/>
              </w:rPr>
            </w:pPr>
            <w:r w:rsidRPr="00C022E8">
              <w:rPr>
                <w:sz w:val="20"/>
                <w:szCs w:val="20"/>
                <w:lang w:val="en-US"/>
              </w:rPr>
              <w:t>Types of final assessment</w:t>
            </w:r>
          </w:p>
          <w:p w:rsidR="00821619" w:rsidRPr="00C022E8" w:rsidRDefault="007D62F1">
            <w:pPr>
              <w:jc w:val="center"/>
              <w:rPr>
                <w:sz w:val="20"/>
                <w:szCs w:val="20"/>
                <w:lang w:val="en-US"/>
              </w:rPr>
            </w:pPr>
            <w:r w:rsidRPr="00C022E8">
              <w:rPr>
                <w:sz w:val="16"/>
                <w:szCs w:val="16"/>
                <w:lang w:val="en-US"/>
              </w:rPr>
              <w:t>(only for final assessment programs and additional educational programs)</w:t>
            </w:r>
          </w:p>
        </w:tc>
      </w:tr>
      <w:tr w:rsidR="00821619">
        <w:trPr>
          <w:trHeight w:val="303"/>
        </w:trPr>
        <w:tc>
          <w:tcPr>
            <w:tcW w:w="1852" w:type="dxa"/>
            <w:gridSpan w:val="3"/>
            <w:vMerge/>
            <w:tcBorders>
              <w:top w:val="single" w:sz="4" w:space="0" w:color="000000"/>
              <w:left w:val="single" w:sz="4" w:space="0" w:color="000000"/>
              <w:bottom w:val="single" w:sz="4" w:space="0" w:color="000000"/>
              <w:right w:val="single" w:sz="4" w:space="0" w:color="000000"/>
            </w:tcBorders>
            <w:vAlign w:val="center"/>
          </w:tcPr>
          <w:p w:rsidR="00821619" w:rsidRPr="00C022E8" w:rsidRDefault="00821619">
            <w:pPr>
              <w:rPr>
                <w:sz w:val="20"/>
                <w:szCs w:val="20"/>
                <w:lang w:val="en-US"/>
              </w:rPr>
            </w:pPr>
          </w:p>
        </w:tc>
        <w:tc>
          <w:tcPr>
            <w:tcW w:w="1551" w:type="dxa"/>
            <w:gridSpan w:val="4"/>
            <w:tcBorders>
              <w:top w:val="single" w:sz="4" w:space="0" w:color="000000"/>
              <w:bottom w:val="single" w:sz="4" w:space="0" w:color="000000"/>
              <w:right w:val="single" w:sz="4" w:space="0" w:color="000000"/>
            </w:tcBorders>
          </w:tcPr>
          <w:p w:rsidR="00821619" w:rsidRDefault="007D62F1">
            <w:pPr>
              <w:jc w:val="center"/>
              <w:rPr>
                <w:sz w:val="20"/>
                <w:szCs w:val="20"/>
              </w:rPr>
            </w:pPr>
            <w:r>
              <w:rPr>
                <w:sz w:val="20"/>
                <w:szCs w:val="20"/>
              </w:rPr>
              <w:t xml:space="preserve">Forms </w:t>
            </w:r>
          </w:p>
        </w:tc>
        <w:tc>
          <w:tcPr>
            <w:tcW w:w="1519" w:type="dxa"/>
            <w:gridSpan w:val="4"/>
            <w:tcBorders>
              <w:top w:val="single" w:sz="4" w:space="0" w:color="000000"/>
              <w:bottom w:val="single" w:sz="4" w:space="0" w:color="000000"/>
              <w:right w:val="single" w:sz="4" w:space="0" w:color="000000"/>
            </w:tcBorders>
          </w:tcPr>
          <w:p w:rsidR="00821619" w:rsidRDefault="007D62F1">
            <w:pPr>
              <w:jc w:val="center"/>
              <w:rPr>
                <w:sz w:val="20"/>
                <w:szCs w:val="20"/>
              </w:rPr>
            </w:pPr>
            <w:r>
              <w:rPr>
                <w:sz w:val="20"/>
                <w:szCs w:val="20"/>
              </w:rPr>
              <w:t>Terms</w:t>
            </w:r>
          </w:p>
        </w:tc>
        <w:tc>
          <w:tcPr>
            <w:tcW w:w="1458" w:type="dxa"/>
            <w:gridSpan w:val="4"/>
            <w:tcBorders>
              <w:top w:val="single" w:sz="4" w:space="0" w:color="000000"/>
              <w:bottom w:val="single" w:sz="4" w:space="0" w:color="000000"/>
              <w:right w:val="single" w:sz="4" w:space="0" w:color="000000"/>
            </w:tcBorders>
          </w:tcPr>
          <w:p w:rsidR="00821619" w:rsidRDefault="007D62F1">
            <w:pPr>
              <w:jc w:val="center"/>
              <w:rPr>
                <w:sz w:val="20"/>
                <w:szCs w:val="20"/>
              </w:rPr>
            </w:pPr>
            <w:r>
              <w:rPr>
                <w:sz w:val="20"/>
                <w:szCs w:val="20"/>
              </w:rPr>
              <w:t>Types</w:t>
            </w:r>
          </w:p>
        </w:tc>
        <w:tc>
          <w:tcPr>
            <w:tcW w:w="850" w:type="dxa"/>
            <w:gridSpan w:val="3"/>
            <w:tcBorders>
              <w:top w:val="single" w:sz="4" w:space="0" w:color="000000"/>
              <w:bottom w:val="single" w:sz="4" w:space="0" w:color="000000"/>
              <w:right w:val="single" w:sz="4" w:space="0" w:color="000000"/>
            </w:tcBorders>
          </w:tcPr>
          <w:p w:rsidR="00821619" w:rsidRDefault="007D62F1">
            <w:pPr>
              <w:jc w:val="center"/>
              <w:rPr>
                <w:sz w:val="20"/>
                <w:szCs w:val="20"/>
              </w:rPr>
            </w:pPr>
            <w:r>
              <w:rPr>
                <w:sz w:val="20"/>
                <w:szCs w:val="20"/>
              </w:rPr>
              <w:t>of Terms</w:t>
            </w:r>
          </w:p>
        </w:tc>
        <w:tc>
          <w:tcPr>
            <w:tcW w:w="1416" w:type="dxa"/>
            <w:gridSpan w:val="4"/>
            <w:tcBorders>
              <w:top w:val="single" w:sz="4" w:space="0" w:color="000000"/>
              <w:bottom w:val="single" w:sz="4" w:space="0" w:color="000000"/>
              <w:right w:val="single" w:sz="4" w:space="0" w:color="000000"/>
            </w:tcBorders>
          </w:tcPr>
          <w:p w:rsidR="00821619" w:rsidRDefault="007D62F1">
            <w:pPr>
              <w:jc w:val="center"/>
              <w:rPr>
                <w:sz w:val="20"/>
                <w:szCs w:val="20"/>
              </w:rPr>
            </w:pPr>
            <w:r>
              <w:rPr>
                <w:sz w:val="20"/>
                <w:szCs w:val="20"/>
              </w:rPr>
              <w:t>Types</w:t>
            </w:r>
          </w:p>
        </w:tc>
        <w:tc>
          <w:tcPr>
            <w:tcW w:w="1418" w:type="dxa"/>
            <w:gridSpan w:val="3"/>
            <w:tcBorders>
              <w:top w:val="single" w:sz="4" w:space="0" w:color="000000"/>
              <w:bottom w:val="single" w:sz="4" w:space="0" w:color="000000"/>
              <w:right w:val="single" w:sz="4" w:space="0" w:color="000000"/>
            </w:tcBorders>
          </w:tcPr>
          <w:p w:rsidR="00821619" w:rsidRDefault="007D62F1">
            <w:pPr>
              <w:jc w:val="center"/>
              <w:rPr>
                <w:sz w:val="20"/>
                <w:szCs w:val="20"/>
              </w:rPr>
            </w:pPr>
            <w:r>
              <w:rPr>
                <w:sz w:val="20"/>
                <w:szCs w:val="20"/>
              </w:rPr>
              <w:t>of Terms</w:t>
            </w:r>
          </w:p>
        </w:tc>
      </w:tr>
      <w:tr w:rsidR="00821619">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821619" w:rsidRDefault="007D62F1">
            <w:pPr>
              <w:jc w:val="center"/>
              <w:rPr>
                <w:sz w:val="20"/>
                <w:szCs w:val="20"/>
              </w:rPr>
            </w:pPr>
            <w:r>
              <w:rPr>
                <w:sz w:val="22"/>
              </w:rPr>
              <w:t>MAIN TRAJECTORY</w:t>
            </w:r>
          </w:p>
        </w:tc>
      </w:tr>
      <w:tr w:rsidR="00821619">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821619" w:rsidRDefault="007D62F1">
            <w:pPr>
              <w:jc w:val="center"/>
              <w:rPr>
                <w:sz w:val="20"/>
                <w:szCs w:val="20"/>
              </w:rPr>
            </w:pPr>
            <w:r>
              <w:rPr>
                <w:sz w:val="22"/>
              </w:rPr>
              <w:t>Form of study: full</w:t>
            </w:r>
          </w:p>
        </w:tc>
      </w:tr>
      <w:tr w:rsidR="00821619" w:rsidRPr="00DA52D9">
        <w:tc>
          <w:tcPr>
            <w:tcW w:w="1852" w:type="dxa"/>
            <w:gridSpan w:val="3"/>
            <w:tcBorders>
              <w:top w:val="single" w:sz="4" w:space="0" w:color="000000"/>
              <w:left w:val="single" w:sz="4" w:space="0" w:color="000000"/>
              <w:bottom w:val="single" w:sz="4" w:space="0" w:color="000000"/>
              <w:right w:val="single" w:sz="4" w:space="0" w:color="000000"/>
            </w:tcBorders>
            <w:vAlign w:val="center"/>
          </w:tcPr>
          <w:p w:rsidR="00821619" w:rsidRDefault="007D62F1">
            <w:pPr>
              <w:rPr>
                <w:b/>
                <w:sz w:val="20"/>
                <w:szCs w:val="20"/>
              </w:rPr>
            </w:pPr>
            <w:r>
              <w:rPr>
                <w:sz w:val="20"/>
                <w:szCs w:val="20"/>
              </w:rPr>
              <w:t>-time 8 weeks 02</w:t>
            </w:r>
          </w:p>
        </w:tc>
        <w:tc>
          <w:tcPr>
            <w:tcW w:w="1365" w:type="dxa"/>
            <w:gridSpan w:val="3"/>
            <w:tcBorders>
              <w:top w:val="single" w:sz="4" w:space="0" w:color="000000"/>
              <w:bottom w:val="single" w:sz="4" w:space="0" w:color="000000"/>
              <w:right w:val="single" w:sz="4" w:space="0" w:color="000000"/>
            </w:tcBorders>
          </w:tcPr>
          <w:p w:rsidR="00821619" w:rsidRDefault="00821619">
            <w:pPr>
              <w:jc w:val="center"/>
              <w:rPr>
                <w:sz w:val="20"/>
                <w:szCs w:val="20"/>
              </w:rPr>
            </w:pPr>
          </w:p>
        </w:tc>
        <w:tc>
          <w:tcPr>
            <w:tcW w:w="1705" w:type="dxa"/>
            <w:gridSpan w:val="5"/>
            <w:tcBorders>
              <w:top w:val="single" w:sz="4" w:space="0" w:color="000000"/>
              <w:bottom w:val="single" w:sz="4" w:space="0" w:color="000000"/>
              <w:right w:val="single" w:sz="4" w:space="0" w:color="000000"/>
            </w:tcBorders>
          </w:tcPr>
          <w:p w:rsidR="00821619" w:rsidRDefault="00821619">
            <w:pPr>
              <w:jc w:val="center"/>
              <w:rPr>
                <w:sz w:val="20"/>
                <w:szCs w:val="20"/>
              </w:rPr>
            </w:pPr>
          </w:p>
        </w:tc>
        <w:tc>
          <w:tcPr>
            <w:tcW w:w="1458" w:type="dxa"/>
            <w:gridSpan w:val="4"/>
            <w:tcBorders>
              <w:top w:val="single" w:sz="4" w:space="0" w:color="000000"/>
              <w:bottom w:val="single" w:sz="4" w:space="0" w:color="000000"/>
              <w:right w:val="single" w:sz="4" w:space="0" w:color="000000"/>
            </w:tcBorders>
          </w:tcPr>
          <w:p w:rsidR="00821619" w:rsidRDefault="00821619">
            <w:pPr>
              <w:jc w:val="center"/>
              <w:rPr>
                <w:sz w:val="20"/>
                <w:szCs w:val="20"/>
              </w:rPr>
            </w:pPr>
          </w:p>
        </w:tc>
        <w:tc>
          <w:tcPr>
            <w:tcW w:w="850" w:type="dxa"/>
            <w:gridSpan w:val="3"/>
            <w:tcBorders>
              <w:top w:val="single" w:sz="4" w:space="0" w:color="000000"/>
              <w:bottom w:val="single" w:sz="4" w:space="0" w:color="000000"/>
              <w:right w:val="single" w:sz="4" w:space="0" w:color="000000"/>
            </w:tcBorders>
          </w:tcPr>
          <w:p w:rsidR="00821619" w:rsidRDefault="00821619">
            <w:pPr>
              <w:jc w:val="center"/>
              <w:rPr>
                <w:sz w:val="20"/>
                <w:szCs w:val="20"/>
              </w:rPr>
            </w:pPr>
          </w:p>
        </w:tc>
        <w:tc>
          <w:tcPr>
            <w:tcW w:w="1416" w:type="dxa"/>
            <w:gridSpan w:val="4"/>
            <w:tcBorders>
              <w:top w:val="single" w:sz="4" w:space="0" w:color="000000"/>
              <w:bottom w:val="single" w:sz="4" w:space="0" w:color="000000"/>
              <w:right w:val="single" w:sz="4" w:space="0" w:color="000000"/>
            </w:tcBorders>
            <w:vAlign w:val="center"/>
          </w:tcPr>
          <w:p w:rsidR="00821619" w:rsidRPr="00C022E8" w:rsidRDefault="007D62F1">
            <w:pPr>
              <w:jc w:val="center"/>
              <w:rPr>
                <w:sz w:val="20"/>
                <w:szCs w:val="20"/>
                <w:lang w:val="en-US"/>
              </w:rPr>
            </w:pPr>
            <w:r w:rsidRPr="00C022E8">
              <w:rPr>
                <w:sz w:val="20"/>
                <w:szCs w:val="20"/>
                <w:lang w:val="en-US"/>
              </w:rPr>
              <w:t>final test, written, traditional form</w:t>
            </w:r>
          </w:p>
        </w:tc>
        <w:tc>
          <w:tcPr>
            <w:tcW w:w="1418" w:type="dxa"/>
            <w:gridSpan w:val="3"/>
            <w:tcBorders>
              <w:top w:val="single" w:sz="4" w:space="0" w:color="000000"/>
              <w:bottom w:val="single" w:sz="4" w:space="0" w:color="000000"/>
              <w:right w:val="single" w:sz="4" w:space="0" w:color="000000"/>
            </w:tcBorders>
            <w:vAlign w:val="center"/>
          </w:tcPr>
          <w:p w:rsidR="00821619" w:rsidRPr="00C022E8" w:rsidRDefault="007D62F1">
            <w:pPr>
              <w:jc w:val="center"/>
              <w:rPr>
                <w:sz w:val="20"/>
                <w:szCs w:val="20"/>
                <w:lang w:val="en-US"/>
              </w:rPr>
            </w:pPr>
            <w:r w:rsidRPr="00C022E8">
              <w:rPr>
                <w:sz w:val="20"/>
                <w:szCs w:val="20"/>
                <w:lang w:val="en-US"/>
              </w:rPr>
              <w:t>according to the schedule of final certification</w:t>
            </w:r>
          </w:p>
        </w:tc>
      </w:tr>
    </w:tbl>
    <w:p w:rsidR="00821619" w:rsidRPr="00C022E8" w:rsidRDefault="00821619">
      <w:pPr>
        <w:rPr>
          <w:rFonts w:ascii="Calibri" w:hAnsi="Calibri"/>
          <w:sz w:val="22"/>
          <w:lang w:val="en-US"/>
        </w:rPr>
      </w:pPr>
    </w:p>
    <w:p w:rsidR="00821619" w:rsidRPr="00C022E8" w:rsidRDefault="007D62F1">
      <w:pPr>
        <w:rPr>
          <w:b/>
          <w:lang w:val="en-US"/>
        </w:rPr>
      </w:pPr>
      <w:r w:rsidRPr="00C022E8">
        <w:rPr>
          <w:lang w:val="en-US"/>
        </w:rPr>
        <w:br w:type="page"/>
      </w:r>
    </w:p>
    <w:p w:rsidR="00821619" w:rsidRPr="00C022E8" w:rsidRDefault="007D62F1">
      <w:pPr>
        <w:rPr>
          <w:b/>
          <w:lang w:val="en-US"/>
        </w:rPr>
      </w:pPr>
      <w:r w:rsidRPr="00C022E8">
        <w:rPr>
          <w:b/>
          <w:lang w:val="en-US"/>
        </w:rPr>
        <w:lastRenderedPageBreak/>
        <w:t>2.2. Structure and content of training sessions</w:t>
      </w:r>
    </w:p>
    <w:p w:rsidR="00821619" w:rsidRPr="00C022E8" w:rsidRDefault="00821619">
      <w:pPr>
        <w:rPr>
          <w:lang w:val="en-US"/>
        </w:rPr>
      </w:pPr>
    </w:p>
    <w:tbl>
      <w:tblPr>
        <w:tblW w:w="9545" w:type="dxa"/>
        <w:tblInd w:w="-106" w:type="dxa"/>
        <w:tblLook w:val="0000" w:firstRow="0" w:lastRow="0" w:firstColumn="0" w:lastColumn="0" w:noHBand="0" w:noVBand="0"/>
      </w:tblPr>
      <w:tblGrid>
        <w:gridCol w:w="581"/>
        <w:gridCol w:w="5022"/>
        <w:gridCol w:w="566"/>
        <w:gridCol w:w="567"/>
        <w:gridCol w:w="567"/>
        <w:gridCol w:w="992"/>
        <w:gridCol w:w="567"/>
        <w:gridCol w:w="683"/>
      </w:tblGrid>
      <w:tr w:rsidR="00821619">
        <w:trPr>
          <w:trHeight w:val="925"/>
        </w:trPr>
        <w:tc>
          <w:tcPr>
            <w:tcW w:w="580" w:type="dxa"/>
            <w:vMerge w:val="restart"/>
            <w:tcBorders>
              <w:top w:val="single" w:sz="4" w:space="0" w:color="000000"/>
              <w:left w:val="single" w:sz="4" w:space="0" w:color="000000"/>
              <w:bottom w:val="single" w:sz="4" w:space="0" w:color="000000"/>
            </w:tcBorders>
            <w:shd w:val="clear" w:color="auto" w:fill="auto"/>
            <w:vAlign w:val="center"/>
          </w:tcPr>
          <w:p w:rsidR="00821619" w:rsidRDefault="007D62F1">
            <w:pPr>
              <w:jc w:val="center"/>
              <w:rPr>
                <w:szCs w:val="24"/>
              </w:rPr>
            </w:pPr>
            <w:r>
              <w:rPr>
                <w:szCs w:val="24"/>
              </w:rPr>
              <w:t>n /</w:t>
            </w:r>
          </w:p>
        </w:tc>
        <w:tc>
          <w:tcPr>
            <w:tcW w:w="5021" w:type="dxa"/>
            <w:vMerge w:val="restart"/>
            <w:tcBorders>
              <w:top w:val="single" w:sz="4" w:space="0" w:color="000000"/>
              <w:left w:val="single" w:sz="4" w:space="0" w:color="000000"/>
              <w:bottom w:val="single" w:sz="4" w:space="0" w:color="000000"/>
            </w:tcBorders>
            <w:shd w:val="clear" w:color="auto" w:fill="auto"/>
            <w:vAlign w:val="center"/>
          </w:tcPr>
          <w:p w:rsidR="00821619" w:rsidRPr="00C022E8" w:rsidRDefault="007D62F1">
            <w:pPr>
              <w:jc w:val="center"/>
              <w:rPr>
                <w:szCs w:val="24"/>
                <w:lang w:val="en-US"/>
              </w:rPr>
            </w:pPr>
            <w:r w:rsidRPr="00C022E8">
              <w:rPr>
                <w:szCs w:val="24"/>
                <w:lang w:val="en-US"/>
              </w:rPr>
              <w:t>a Name of the topic (section, part)</w:t>
            </w:r>
          </w:p>
        </w:tc>
        <w:tc>
          <w:tcPr>
            <w:tcW w:w="3259" w:type="dxa"/>
            <w:gridSpan w:val="5"/>
            <w:tcBorders>
              <w:top w:val="single" w:sz="4" w:space="0" w:color="000000"/>
              <w:left w:val="single" w:sz="4" w:space="0" w:color="000000"/>
              <w:bottom w:val="single" w:sz="4" w:space="0" w:color="000000"/>
            </w:tcBorders>
            <w:shd w:val="clear" w:color="auto" w:fill="auto"/>
            <w:vAlign w:val="center"/>
          </w:tcPr>
          <w:p w:rsidR="00821619" w:rsidRPr="00C022E8" w:rsidRDefault="007D62F1">
            <w:pPr>
              <w:pStyle w:val="p1"/>
              <w:jc w:val="center"/>
              <w:rPr>
                <w:rFonts w:ascii="Times New Roman" w:hAnsi="Times New Roman"/>
                <w:lang w:val="en-US"/>
              </w:rPr>
            </w:pPr>
            <w:r w:rsidRPr="00C022E8">
              <w:rPr>
                <w:rStyle w:val="s1"/>
                <w:rFonts w:ascii="Times New Roman" w:hAnsi="Times New Roman"/>
                <w:lang w:val="en-US"/>
              </w:rPr>
              <w:t>Contact work of students with the teacher</w:t>
            </w:r>
          </w:p>
        </w:tc>
        <w:tc>
          <w:tcPr>
            <w:tcW w:w="683" w:type="dxa"/>
            <w:vMerge w:val="restart"/>
            <w:tcBorders>
              <w:top w:val="single" w:sz="4" w:space="0" w:color="000000"/>
              <w:left w:val="single" w:sz="4" w:space="0" w:color="000000"/>
              <w:right w:val="single" w:sz="4" w:space="0" w:color="000000"/>
            </w:tcBorders>
            <w:shd w:val="clear" w:color="auto" w:fill="auto"/>
            <w:textDirection w:val="btLr"/>
            <w:vAlign w:val="center"/>
          </w:tcPr>
          <w:p w:rsidR="00821619" w:rsidRDefault="007D62F1">
            <w:pPr>
              <w:pStyle w:val="p1"/>
              <w:ind w:left="113" w:right="113"/>
              <w:jc w:val="center"/>
              <w:rPr>
                <w:rFonts w:ascii="Times New Roman" w:hAnsi="Times New Roman"/>
              </w:rPr>
            </w:pPr>
            <w:r>
              <w:rPr>
                <w:rStyle w:val="s1"/>
                <w:rFonts w:ascii="Times New Roman" w:hAnsi="Times New Roman"/>
              </w:rPr>
              <w:t>Total</w:t>
            </w:r>
          </w:p>
        </w:tc>
      </w:tr>
      <w:tr w:rsidR="00821619">
        <w:trPr>
          <w:cantSplit/>
          <w:trHeight w:val="3484"/>
        </w:trPr>
        <w:tc>
          <w:tcPr>
            <w:tcW w:w="580" w:type="dxa"/>
            <w:vMerge/>
            <w:tcBorders>
              <w:top w:val="single" w:sz="4" w:space="0" w:color="000000"/>
              <w:left w:val="single" w:sz="4" w:space="0" w:color="000000"/>
              <w:bottom w:val="single" w:sz="4" w:space="0" w:color="000000"/>
            </w:tcBorders>
            <w:shd w:val="clear" w:color="auto" w:fill="auto"/>
            <w:vAlign w:val="center"/>
          </w:tcPr>
          <w:p w:rsidR="00821619" w:rsidRDefault="00821619">
            <w:pPr>
              <w:snapToGrid w:val="0"/>
              <w:rPr>
                <w:szCs w:val="24"/>
              </w:rPr>
            </w:pPr>
          </w:p>
        </w:tc>
        <w:tc>
          <w:tcPr>
            <w:tcW w:w="5021" w:type="dxa"/>
            <w:vMerge/>
            <w:tcBorders>
              <w:top w:val="single" w:sz="4" w:space="0" w:color="000000"/>
              <w:left w:val="single" w:sz="4" w:space="0" w:color="000000"/>
              <w:bottom w:val="single" w:sz="4" w:space="0" w:color="000000"/>
            </w:tcBorders>
            <w:shd w:val="clear" w:color="auto" w:fill="auto"/>
            <w:vAlign w:val="center"/>
          </w:tcPr>
          <w:p w:rsidR="00821619" w:rsidRDefault="00821619">
            <w:pPr>
              <w:snapToGrid w:val="0"/>
              <w:rPr>
                <w:szCs w:val="24"/>
              </w:rPr>
            </w:pPr>
          </w:p>
        </w:tc>
        <w:tc>
          <w:tcPr>
            <w:tcW w:w="566" w:type="dxa"/>
            <w:tcBorders>
              <w:top w:val="single" w:sz="4" w:space="0" w:color="000000"/>
              <w:left w:val="single" w:sz="4" w:space="0" w:color="000000"/>
              <w:bottom w:val="single" w:sz="4" w:space="0" w:color="000000"/>
            </w:tcBorders>
            <w:shd w:val="clear" w:color="auto" w:fill="auto"/>
            <w:textDirection w:val="btLr"/>
          </w:tcPr>
          <w:p w:rsidR="00821619" w:rsidRDefault="007D62F1">
            <w:pPr>
              <w:pStyle w:val="p1"/>
              <w:jc w:val="center"/>
              <w:rPr>
                <w:rFonts w:ascii="Times New Roman" w:hAnsi="Times New Roman"/>
              </w:rPr>
            </w:pPr>
            <w:r>
              <w:rPr>
                <w:rStyle w:val="s1"/>
                <w:rFonts w:ascii="Times New Roman" w:hAnsi="Times New Roman"/>
              </w:rPr>
              <w:t>Lectures (full-time)</w:t>
            </w:r>
          </w:p>
        </w:tc>
        <w:tc>
          <w:tcPr>
            <w:tcW w:w="567" w:type="dxa"/>
            <w:tcBorders>
              <w:top w:val="single" w:sz="4" w:space="0" w:color="000000"/>
              <w:left w:val="single" w:sz="4" w:space="0" w:color="000000"/>
              <w:bottom w:val="single" w:sz="4" w:space="0" w:color="000000"/>
            </w:tcBorders>
            <w:shd w:val="clear" w:color="auto" w:fill="auto"/>
            <w:textDirection w:val="btLr"/>
          </w:tcPr>
          <w:p w:rsidR="00821619" w:rsidRDefault="007D62F1">
            <w:pPr>
              <w:pStyle w:val="p1"/>
              <w:jc w:val="center"/>
              <w:rPr>
                <w:rFonts w:ascii="Times New Roman" w:hAnsi="Times New Roman"/>
              </w:rPr>
            </w:pPr>
            <w:r>
              <w:rPr>
                <w:rStyle w:val="s1"/>
                <w:rFonts w:ascii="Times New Roman" w:hAnsi="Times New Roman"/>
              </w:rPr>
              <w:t>Seminars (face-to-face)</w:t>
            </w:r>
          </w:p>
        </w:tc>
        <w:tc>
          <w:tcPr>
            <w:tcW w:w="567" w:type="dxa"/>
            <w:tcBorders>
              <w:top w:val="single" w:sz="4" w:space="0" w:color="000000"/>
              <w:left w:val="single" w:sz="4" w:space="0" w:color="000000"/>
              <w:bottom w:val="single" w:sz="4" w:space="0" w:color="000000"/>
            </w:tcBorders>
            <w:shd w:val="clear" w:color="auto" w:fill="auto"/>
            <w:textDirection w:val="btLr"/>
          </w:tcPr>
          <w:p w:rsidR="00821619" w:rsidRDefault="007D62F1">
            <w:pPr>
              <w:pStyle w:val="p1"/>
              <w:jc w:val="center"/>
              <w:rPr>
                <w:rFonts w:ascii="Times New Roman" w:hAnsi="Times New Roman"/>
              </w:rPr>
            </w:pPr>
            <w:r>
              <w:rPr>
                <w:rStyle w:val="s1"/>
                <w:rFonts w:ascii="Times New Roman" w:hAnsi="Times New Roman"/>
              </w:rPr>
              <w:t>Practical classes (full-time)</w:t>
            </w:r>
          </w:p>
        </w:tc>
        <w:tc>
          <w:tcPr>
            <w:tcW w:w="992" w:type="dxa"/>
            <w:tcBorders>
              <w:top w:val="single" w:sz="4" w:space="0" w:color="000000"/>
              <w:left w:val="single" w:sz="4" w:space="0" w:color="000000"/>
              <w:bottom w:val="single" w:sz="4" w:space="0" w:color="000000"/>
            </w:tcBorders>
            <w:shd w:val="clear" w:color="auto" w:fill="auto"/>
            <w:textDirection w:val="btLr"/>
          </w:tcPr>
          <w:p w:rsidR="00821619" w:rsidRPr="00C022E8" w:rsidRDefault="007D62F1">
            <w:pPr>
              <w:pStyle w:val="p1"/>
              <w:jc w:val="center"/>
              <w:rPr>
                <w:rFonts w:ascii="Times New Roman" w:hAnsi="Times New Roman"/>
                <w:lang w:val="en-US"/>
              </w:rPr>
            </w:pPr>
            <w:r w:rsidRPr="00C022E8">
              <w:rPr>
                <w:rFonts w:ascii="Times New Roman" w:hAnsi="Times New Roman"/>
                <w:lang w:val="en-US"/>
              </w:rPr>
              <w:t>Practical training using simulation technologies (full-time)</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821619" w:rsidRDefault="007D62F1">
            <w:pPr>
              <w:jc w:val="center"/>
              <w:rPr>
                <w:szCs w:val="24"/>
              </w:rPr>
            </w:pPr>
            <w:r>
              <w:rPr>
                <w:szCs w:val="24"/>
              </w:rPr>
              <w:t>Final certification</w:t>
            </w:r>
          </w:p>
        </w:tc>
        <w:tc>
          <w:tcPr>
            <w:tcW w:w="683" w:type="dxa"/>
            <w:vMerge/>
            <w:tcBorders>
              <w:left w:val="single" w:sz="4" w:space="0" w:color="000000"/>
              <w:bottom w:val="single" w:sz="4" w:space="0" w:color="000000"/>
              <w:right w:val="single" w:sz="4" w:space="0" w:color="000000"/>
            </w:tcBorders>
            <w:shd w:val="clear" w:color="auto" w:fill="auto"/>
            <w:vAlign w:val="center"/>
          </w:tcPr>
          <w:p w:rsidR="00821619" w:rsidRDefault="00821619">
            <w:pPr>
              <w:snapToGrid w:val="0"/>
              <w:jc w:val="center"/>
              <w:rPr>
                <w:szCs w:val="24"/>
              </w:rPr>
            </w:pPr>
          </w:p>
        </w:tc>
      </w:tr>
      <w:tr w:rsidR="00821619">
        <w:trPr>
          <w:trHeight w:val="338"/>
        </w:trPr>
        <w:tc>
          <w:tcPr>
            <w:tcW w:w="580" w:type="dxa"/>
            <w:tcBorders>
              <w:top w:val="single" w:sz="4" w:space="0" w:color="000000"/>
              <w:left w:val="single" w:sz="4" w:space="0" w:color="000000"/>
              <w:bottom w:val="single" w:sz="4" w:space="0" w:color="000000"/>
            </w:tcBorders>
            <w:shd w:val="clear" w:color="auto" w:fill="auto"/>
          </w:tcPr>
          <w:p w:rsidR="00821619" w:rsidRDefault="007D62F1">
            <w:pPr>
              <w:jc w:val="center"/>
              <w:rPr>
                <w:szCs w:val="24"/>
              </w:rPr>
            </w:pPr>
            <w:r>
              <w:rPr>
                <w:szCs w:val="24"/>
              </w:rPr>
              <w:t>1</w:t>
            </w:r>
          </w:p>
        </w:tc>
        <w:tc>
          <w:tcPr>
            <w:tcW w:w="5021" w:type="dxa"/>
            <w:tcBorders>
              <w:top w:val="single" w:sz="4" w:space="0" w:color="000000"/>
              <w:left w:val="single" w:sz="4" w:space="0" w:color="000000"/>
              <w:bottom w:val="single" w:sz="4" w:space="0" w:color="000000"/>
            </w:tcBorders>
            <w:shd w:val="clear" w:color="auto" w:fill="auto"/>
            <w:vAlign w:val="center"/>
          </w:tcPr>
          <w:p w:rsidR="00821619" w:rsidRPr="00C022E8" w:rsidRDefault="007D62F1">
            <w:pPr>
              <w:pStyle w:val="Default"/>
              <w:jc w:val="both"/>
              <w:rPr>
                <w:lang w:val="en-US"/>
              </w:rPr>
            </w:pPr>
            <w:r w:rsidRPr="00C022E8">
              <w:rPr>
                <w:lang w:val="en-US"/>
              </w:rPr>
              <w:t>Surgical anatomy of the thyroid gland, parathyroid glands, central cellular space: from atlas to real clinical practice.</w:t>
            </w:r>
          </w:p>
        </w:tc>
        <w:tc>
          <w:tcPr>
            <w:tcW w:w="566"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1</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992"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619" w:rsidRDefault="007D62F1">
            <w:pPr>
              <w:pStyle w:val="Default"/>
              <w:jc w:val="center"/>
            </w:pPr>
            <w:r>
              <w:t>1</w:t>
            </w:r>
          </w:p>
        </w:tc>
      </w:tr>
      <w:tr w:rsidR="00821619">
        <w:trPr>
          <w:trHeight w:val="840"/>
        </w:trPr>
        <w:tc>
          <w:tcPr>
            <w:tcW w:w="580" w:type="dxa"/>
            <w:tcBorders>
              <w:top w:val="single" w:sz="4" w:space="0" w:color="000000"/>
              <w:left w:val="single" w:sz="4" w:space="0" w:color="000000"/>
              <w:bottom w:val="single" w:sz="4" w:space="0" w:color="000000"/>
            </w:tcBorders>
            <w:shd w:val="clear" w:color="auto" w:fill="auto"/>
          </w:tcPr>
          <w:p w:rsidR="00821619" w:rsidRDefault="007D62F1">
            <w:pPr>
              <w:jc w:val="center"/>
              <w:rPr>
                <w:szCs w:val="24"/>
              </w:rPr>
            </w:pPr>
            <w:r>
              <w:rPr>
                <w:szCs w:val="24"/>
              </w:rPr>
              <w:t>2</w:t>
            </w:r>
          </w:p>
        </w:tc>
        <w:tc>
          <w:tcPr>
            <w:tcW w:w="5021" w:type="dxa"/>
            <w:tcBorders>
              <w:top w:val="single" w:sz="4" w:space="0" w:color="000000"/>
              <w:left w:val="single" w:sz="4" w:space="0" w:color="000000"/>
              <w:bottom w:val="single" w:sz="4" w:space="0" w:color="000000"/>
            </w:tcBorders>
            <w:shd w:val="clear" w:color="auto" w:fill="auto"/>
          </w:tcPr>
          <w:p w:rsidR="00821619" w:rsidRDefault="007D62F1">
            <w:r w:rsidRPr="00C022E8">
              <w:rPr>
                <w:lang w:val="en-US"/>
              </w:rPr>
              <w:t xml:space="preserve">The technique of medial thyroidectomy without tension (TFT). Technique of thymus-preserving central lymph node dissection. </w:t>
            </w:r>
            <w:r>
              <w:t>Intraoperative neuromonitoring.</w:t>
            </w:r>
          </w:p>
        </w:tc>
        <w:tc>
          <w:tcPr>
            <w:tcW w:w="566"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1</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992"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619" w:rsidRDefault="007D62F1">
            <w:pPr>
              <w:pStyle w:val="Default"/>
              <w:jc w:val="center"/>
            </w:pPr>
            <w:r>
              <w:t>1</w:t>
            </w:r>
          </w:p>
        </w:tc>
      </w:tr>
      <w:tr w:rsidR="00821619">
        <w:trPr>
          <w:trHeight w:val="407"/>
        </w:trPr>
        <w:tc>
          <w:tcPr>
            <w:tcW w:w="580" w:type="dxa"/>
            <w:tcBorders>
              <w:top w:val="single" w:sz="4" w:space="0" w:color="000000"/>
              <w:left w:val="single" w:sz="4" w:space="0" w:color="000000"/>
            </w:tcBorders>
            <w:shd w:val="clear" w:color="auto" w:fill="auto"/>
          </w:tcPr>
          <w:p w:rsidR="00821619" w:rsidRDefault="007D62F1">
            <w:pPr>
              <w:jc w:val="center"/>
              <w:rPr>
                <w:szCs w:val="24"/>
              </w:rPr>
            </w:pPr>
            <w:r>
              <w:rPr>
                <w:szCs w:val="24"/>
              </w:rPr>
              <w:t>3</w:t>
            </w:r>
          </w:p>
        </w:tc>
        <w:tc>
          <w:tcPr>
            <w:tcW w:w="5021" w:type="dxa"/>
            <w:tcBorders>
              <w:top w:val="single" w:sz="4" w:space="0" w:color="000000"/>
              <w:left w:val="single" w:sz="4" w:space="0" w:color="000000"/>
            </w:tcBorders>
            <w:shd w:val="clear" w:color="auto" w:fill="auto"/>
            <w:vAlign w:val="center"/>
          </w:tcPr>
          <w:p w:rsidR="00821619" w:rsidRPr="00C022E8" w:rsidRDefault="007D62F1">
            <w:pPr>
              <w:rPr>
                <w:lang w:val="en-US"/>
              </w:rPr>
            </w:pPr>
            <w:r w:rsidRPr="00C022E8">
              <w:rPr>
                <w:lang w:val="en-US" w:eastAsia="ru-RU"/>
              </w:rPr>
              <w:t>Endoscopic interventions on the thyroid gland</w:t>
            </w:r>
          </w:p>
        </w:tc>
        <w:tc>
          <w:tcPr>
            <w:tcW w:w="566" w:type="dxa"/>
            <w:tcBorders>
              <w:top w:val="single" w:sz="4" w:space="0" w:color="000000"/>
              <w:left w:val="single" w:sz="4" w:space="0" w:color="000000"/>
            </w:tcBorders>
            <w:shd w:val="clear" w:color="auto" w:fill="auto"/>
            <w:vAlign w:val="center"/>
          </w:tcPr>
          <w:p w:rsidR="00821619" w:rsidRDefault="007D62F1">
            <w:pPr>
              <w:snapToGrid w:val="0"/>
              <w:jc w:val="center"/>
              <w:rPr>
                <w:color w:val="000000"/>
                <w:szCs w:val="24"/>
              </w:rPr>
            </w:pPr>
            <w:r>
              <w:rPr>
                <w:szCs w:val="24"/>
              </w:rPr>
              <w:t>2</w:t>
            </w:r>
          </w:p>
        </w:tc>
        <w:tc>
          <w:tcPr>
            <w:tcW w:w="567" w:type="dxa"/>
            <w:tcBorders>
              <w:top w:val="single" w:sz="4" w:space="0" w:color="000000"/>
              <w:left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top w:val="single" w:sz="4" w:space="0" w:color="000000"/>
              <w:left w:val="single" w:sz="4" w:space="0" w:color="000000"/>
            </w:tcBorders>
            <w:shd w:val="clear" w:color="auto" w:fill="auto"/>
            <w:vAlign w:val="center"/>
          </w:tcPr>
          <w:p w:rsidR="00821619" w:rsidRDefault="007D62F1">
            <w:pPr>
              <w:snapToGrid w:val="0"/>
              <w:jc w:val="center"/>
              <w:rPr>
                <w:szCs w:val="24"/>
              </w:rPr>
            </w:pPr>
            <w:r>
              <w:rPr>
                <w:szCs w:val="24"/>
              </w:rPr>
              <w:t>-</w:t>
            </w:r>
          </w:p>
        </w:tc>
        <w:tc>
          <w:tcPr>
            <w:tcW w:w="992" w:type="dxa"/>
            <w:tcBorders>
              <w:top w:val="single" w:sz="4" w:space="0" w:color="000000"/>
              <w:left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top w:val="single" w:sz="4" w:space="0" w:color="000000"/>
              <w:left w:val="single" w:sz="4" w:space="0" w:color="000000"/>
            </w:tcBorders>
            <w:shd w:val="clear" w:color="auto" w:fill="auto"/>
            <w:vAlign w:val="center"/>
          </w:tcPr>
          <w:p w:rsidR="00821619" w:rsidRDefault="007D62F1">
            <w:pPr>
              <w:snapToGrid w:val="0"/>
              <w:jc w:val="center"/>
              <w:rPr>
                <w:szCs w:val="24"/>
              </w:rPr>
            </w:pPr>
            <w:r>
              <w:rPr>
                <w:szCs w:val="24"/>
              </w:rPr>
              <w:t>-</w:t>
            </w:r>
          </w:p>
        </w:tc>
        <w:tc>
          <w:tcPr>
            <w:tcW w:w="683" w:type="dxa"/>
            <w:tcBorders>
              <w:top w:val="single" w:sz="4" w:space="0" w:color="000000"/>
              <w:left w:val="single" w:sz="4" w:space="0" w:color="000000"/>
              <w:right w:val="single" w:sz="4" w:space="0" w:color="000000"/>
            </w:tcBorders>
            <w:shd w:val="clear" w:color="auto" w:fill="auto"/>
            <w:vAlign w:val="center"/>
          </w:tcPr>
          <w:p w:rsidR="00821619" w:rsidRDefault="007D62F1">
            <w:pPr>
              <w:pStyle w:val="Default"/>
              <w:jc w:val="center"/>
            </w:pPr>
            <w:r>
              <w:t>2</w:t>
            </w:r>
          </w:p>
        </w:tc>
      </w:tr>
      <w:tr w:rsidR="00821619">
        <w:trPr>
          <w:trHeight w:val="76"/>
        </w:trPr>
        <w:tc>
          <w:tcPr>
            <w:tcW w:w="580" w:type="dxa"/>
            <w:tcBorders>
              <w:top w:val="single" w:sz="4" w:space="0" w:color="000000"/>
              <w:left w:val="single" w:sz="4" w:space="0" w:color="000000"/>
              <w:bottom w:val="single" w:sz="4" w:space="0" w:color="000000"/>
            </w:tcBorders>
            <w:shd w:val="clear" w:color="auto" w:fill="auto"/>
          </w:tcPr>
          <w:p w:rsidR="00821619" w:rsidRDefault="007D62F1">
            <w:pPr>
              <w:jc w:val="center"/>
              <w:rPr>
                <w:szCs w:val="24"/>
              </w:rPr>
            </w:pPr>
            <w:r>
              <w:rPr>
                <w:szCs w:val="24"/>
              </w:rPr>
              <w:t>4</w:t>
            </w:r>
          </w:p>
        </w:tc>
        <w:tc>
          <w:tcPr>
            <w:tcW w:w="5021" w:type="dxa"/>
            <w:tcBorders>
              <w:top w:val="single" w:sz="4" w:space="0" w:color="000000"/>
              <w:left w:val="single" w:sz="4" w:space="0" w:color="000000"/>
              <w:bottom w:val="single" w:sz="4" w:space="0" w:color="000000"/>
            </w:tcBorders>
            <w:shd w:val="clear" w:color="auto" w:fill="auto"/>
            <w:vAlign w:val="center"/>
          </w:tcPr>
          <w:p w:rsidR="00821619" w:rsidRPr="00C022E8" w:rsidRDefault="007D62F1">
            <w:pPr>
              <w:rPr>
                <w:lang w:val="en-US"/>
              </w:rPr>
            </w:pPr>
            <w:r w:rsidRPr="00C022E8">
              <w:rPr>
                <w:lang w:val="en-US" w:eastAsia="ru-RU"/>
              </w:rPr>
              <w:t xml:space="preserve">Preoperative staging, determination of the scope of surgery for papillary thyroid cancer </w:t>
            </w:r>
          </w:p>
        </w:tc>
        <w:tc>
          <w:tcPr>
            <w:tcW w:w="566"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2</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2</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992"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619" w:rsidRDefault="007D62F1">
            <w:pPr>
              <w:pStyle w:val="Default"/>
              <w:jc w:val="center"/>
            </w:pPr>
            <w:r>
              <w:t>4</w:t>
            </w:r>
          </w:p>
        </w:tc>
      </w:tr>
      <w:tr w:rsidR="00821619">
        <w:trPr>
          <w:trHeight w:val="633"/>
        </w:trPr>
        <w:tc>
          <w:tcPr>
            <w:tcW w:w="580" w:type="dxa"/>
            <w:tcBorders>
              <w:left w:val="single" w:sz="4" w:space="0" w:color="000000"/>
              <w:bottom w:val="single" w:sz="4" w:space="0" w:color="000000"/>
            </w:tcBorders>
            <w:shd w:val="clear" w:color="auto" w:fill="auto"/>
          </w:tcPr>
          <w:p w:rsidR="00821619" w:rsidRDefault="007D62F1">
            <w:pPr>
              <w:jc w:val="center"/>
              <w:rPr>
                <w:szCs w:val="24"/>
              </w:rPr>
            </w:pPr>
            <w:r>
              <w:rPr>
                <w:szCs w:val="24"/>
              </w:rPr>
              <w:t>5</w:t>
            </w:r>
          </w:p>
        </w:tc>
        <w:tc>
          <w:tcPr>
            <w:tcW w:w="5021" w:type="dxa"/>
            <w:tcBorders>
              <w:left w:val="single" w:sz="4" w:space="0" w:color="000000"/>
              <w:bottom w:val="single" w:sz="4" w:space="0" w:color="000000"/>
            </w:tcBorders>
            <w:shd w:val="clear" w:color="auto" w:fill="auto"/>
            <w:vAlign w:val="center"/>
          </w:tcPr>
          <w:p w:rsidR="00821619" w:rsidRPr="00C022E8" w:rsidRDefault="007D62F1">
            <w:pPr>
              <w:rPr>
                <w:lang w:val="en-US"/>
              </w:rPr>
            </w:pPr>
            <w:r w:rsidRPr="00C022E8">
              <w:rPr>
                <w:lang w:val="en-US" w:eastAsia="ru-RU"/>
              </w:rPr>
              <w:t xml:space="preserve">Preoperative staging and determination of the scope of surgery for medullary thyroid cancer </w:t>
            </w:r>
          </w:p>
        </w:tc>
        <w:tc>
          <w:tcPr>
            <w:tcW w:w="566"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2</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2</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992"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683" w:type="dxa"/>
            <w:tcBorders>
              <w:left w:val="single" w:sz="4" w:space="0" w:color="000000"/>
              <w:bottom w:val="single" w:sz="4" w:space="0" w:color="000000"/>
              <w:right w:val="single" w:sz="4" w:space="0" w:color="000000"/>
            </w:tcBorders>
            <w:shd w:val="clear" w:color="auto" w:fill="auto"/>
            <w:vAlign w:val="center"/>
          </w:tcPr>
          <w:p w:rsidR="00821619" w:rsidRDefault="007D62F1">
            <w:pPr>
              <w:pStyle w:val="Default"/>
              <w:jc w:val="center"/>
            </w:pPr>
            <w:r>
              <w:t>4</w:t>
            </w:r>
          </w:p>
        </w:tc>
      </w:tr>
      <w:tr w:rsidR="00821619">
        <w:trPr>
          <w:trHeight w:val="588"/>
        </w:trPr>
        <w:tc>
          <w:tcPr>
            <w:tcW w:w="580" w:type="dxa"/>
            <w:tcBorders>
              <w:left w:val="single" w:sz="4" w:space="0" w:color="000000"/>
              <w:bottom w:val="single" w:sz="4" w:space="0" w:color="000000"/>
            </w:tcBorders>
            <w:shd w:val="clear" w:color="auto" w:fill="auto"/>
          </w:tcPr>
          <w:p w:rsidR="00821619" w:rsidRDefault="007D62F1">
            <w:pPr>
              <w:jc w:val="center"/>
              <w:rPr>
                <w:szCs w:val="24"/>
              </w:rPr>
            </w:pPr>
            <w:r>
              <w:rPr>
                <w:szCs w:val="24"/>
              </w:rPr>
              <w:t>6</w:t>
            </w:r>
          </w:p>
        </w:tc>
        <w:tc>
          <w:tcPr>
            <w:tcW w:w="5021" w:type="dxa"/>
            <w:tcBorders>
              <w:left w:val="single" w:sz="4" w:space="0" w:color="000000"/>
              <w:bottom w:val="single" w:sz="4" w:space="0" w:color="000000"/>
            </w:tcBorders>
            <w:shd w:val="clear" w:color="auto" w:fill="auto"/>
            <w:vAlign w:val="center"/>
          </w:tcPr>
          <w:p w:rsidR="00821619" w:rsidRPr="00C022E8" w:rsidRDefault="007D62F1">
            <w:pPr>
              <w:rPr>
                <w:lang w:val="en-US"/>
              </w:rPr>
            </w:pPr>
            <w:r w:rsidRPr="00C022E8">
              <w:rPr>
                <w:lang w:val="en-US" w:eastAsia="ru-RU"/>
              </w:rPr>
              <w:t>Diagnostics, staging and management of patients with aggressive forms of thyroid cancer (low-grade, anaplastic carcinoma)</w:t>
            </w:r>
          </w:p>
        </w:tc>
        <w:tc>
          <w:tcPr>
            <w:tcW w:w="566"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2</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3</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pPr>
            <w:r>
              <w:rPr>
                <w:szCs w:val="24"/>
              </w:rPr>
              <w:t>-</w:t>
            </w:r>
          </w:p>
        </w:tc>
        <w:tc>
          <w:tcPr>
            <w:tcW w:w="992"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683" w:type="dxa"/>
            <w:tcBorders>
              <w:left w:val="single" w:sz="4" w:space="0" w:color="000000"/>
              <w:bottom w:val="single" w:sz="4" w:space="0" w:color="000000"/>
              <w:right w:val="single" w:sz="4" w:space="0" w:color="000000"/>
            </w:tcBorders>
            <w:shd w:val="clear" w:color="auto" w:fill="auto"/>
            <w:vAlign w:val="center"/>
          </w:tcPr>
          <w:p w:rsidR="00821619" w:rsidRDefault="007D62F1">
            <w:pPr>
              <w:pStyle w:val="Default"/>
              <w:jc w:val="center"/>
            </w:pPr>
            <w:r>
              <w:t>5</w:t>
            </w:r>
          </w:p>
        </w:tc>
      </w:tr>
      <w:tr w:rsidR="00821619">
        <w:trPr>
          <w:trHeight w:val="588"/>
        </w:trPr>
        <w:tc>
          <w:tcPr>
            <w:tcW w:w="580" w:type="dxa"/>
            <w:tcBorders>
              <w:left w:val="single" w:sz="4" w:space="0" w:color="000000"/>
              <w:bottom w:val="single" w:sz="4" w:space="0" w:color="000000"/>
            </w:tcBorders>
            <w:shd w:val="clear" w:color="auto" w:fill="auto"/>
          </w:tcPr>
          <w:p w:rsidR="00821619" w:rsidRDefault="007D62F1">
            <w:pPr>
              <w:jc w:val="center"/>
              <w:rPr>
                <w:szCs w:val="24"/>
              </w:rPr>
            </w:pPr>
            <w:r>
              <w:rPr>
                <w:szCs w:val="24"/>
              </w:rPr>
              <w:t>7</w:t>
            </w:r>
          </w:p>
        </w:tc>
        <w:tc>
          <w:tcPr>
            <w:tcW w:w="5021" w:type="dxa"/>
            <w:tcBorders>
              <w:left w:val="single" w:sz="4" w:space="0" w:color="000000"/>
              <w:bottom w:val="single" w:sz="4" w:space="0" w:color="000000"/>
            </w:tcBorders>
            <w:shd w:val="clear" w:color="auto" w:fill="auto"/>
            <w:vAlign w:val="center"/>
          </w:tcPr>
          <w:p w:rsidR="00821619" w:rsidRPr="00C022E8" w:rsidRDefault="007D62F1">
            <w:pPr>
              <w:pStyle w:val="Default"/>
              <w:jc w:val="both"/>
              <w:rPr>
                <w:lang w:val="en-US"/>
              </w:rPr>
            </w:pPr>
            <w:r w:rsidRPr="00C022E8">
              <w:rPr>
                <w:lang w:val="en-US"/>
              </w:rPr>
              <w:t>Primary hyperparathyroidism. Rules for surgical revision of the neck.</w:t>
            </w:r>
          </w:p>
        </w:tc>
        <w:tc>
          <w:tcPr>
            <w:tcW w:w="566"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2</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2</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992"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683" w:type="dxa"/>
            <w:tcBorders>
              <w:left w:val="single" w:sz="4" w:space="0" w:color="000000"/>
              <w:bottom w:val="single" w:sz="4" w:space="0" w:color="000000"/>
              <w:right w:val="single" w:sz="4" w:space="0" w:color="000000"/>
            </w:tcBorders>
            <w:shd w:val="clear" w:color="auto" w:fill="auto"/>
            <w:vAlign w:val="center"/>
          </w:tcPr>
          <w:p w:rsidR="00821619" w:rsidRDefault="007D62F1">
            <w:pPr>
              <w:pStyle w:val="Default"/>
              <w:jc w:val="center"/>
            </w:pPr>
            <w:r>
              <w:t>4</w:t>
            </w:r>
          </w:p>
        </w:tc>
      </w:tr>
      <w:tr w:rsidR="00821619">
        <w:trPr>
          <w:trHeight w:val="142"/>
        </w:trPr>
        <w:tc>
          <w:tcPr>
            <w:tcW w:w="580" w:type="dxa"/>
            <w:tcBorders>
              <w:left w:val="single" w:sz="4" w:space="0" w:color="000000"/>
              <w:bottom w:val="single" w:sz="4" w:space="0" w:color="000000"/>
            </w:tcBorders>
            <w:shd w:val="clear" w:color="auto" w:fill="auto"/>
          </w:tcPr>
          <w:p w:rsidR="00821619" w:rsidRDefault="007D62F1">
            <w:pPr>
              <w:jc w:val="center"/>
              <w:rPr>
                <w:szCs w:val="24"/>
              </w:rPr>
            </w:pPr>
            <w:r>
              <w:rPr>
                <w:szCs w:val="24"/>
              </w:rPr>
              <w:t>8</w:t>
            </w:r>
          </w:p>
        </w:tc>
        <w:tc>
          <w:tcPr>
            <w:tcW w:w="5021" w:type="dxa"/>
            <w:tcBorders>
              <w:left w:val="single" w:sz="4" w:space="0" w:color="000000"/>
              <w:bottom w:val="single" w:sz="4" w:space="0" w:color="000000"/>
            </w:tcBorders>
            <w:shd w:val="clear" w:color="auto" w:fill="auto"/>
            <w:vAlign w:val="center"/>
          </w:tcPr>
          <w:p w:rsidR="00821619" w:rsidRPr="00C022E8" w:rsidRDefault="007D62F1">
            <w:pPr>
              <w:pStyle w:val="Default"/>
              <w:jc w:val="both"/>
              <w:rPr>
                <w:lang w:val="en-US"/>
              </w:rPr>
            </w:pPr>
            <w:r w:rsidRPr="00C022E8">
              <w:rPr>
                <w:lang w:val="en-US"/>
              </w:rPr>
              <w:t>Assistance in operations of various volumes on the thyroid and parathyroid glands.</w:t>
            </w:r>
          </w:p>
        </w:tc>
        <w:tc>
          <w:tcPr>
            <w:tcW w:w="566"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46</w:t>
            </w:r>
          </w:p>
        </w:tc>
        <w:tc>
          <w:tcPr>
            <w:tcW w:w="992"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683" w:type="dxa"/>
            <w:tcBorders>
              <w:left w:val="single" w:sz="4" w:space="0" w:color="000000"/>
              <w:bottom w:val="single" w:sz="4" w:space="0" w:color="000000"/>
              <w:right w:val="single" w:sz="4" w:space="0" w:color="000000"/>
            </w:tcBorders>
            <w:shd w:val="clear" w:color="auto" w:fill="auto"/>
            <w:vAlign w:val="center"/>
          </w:tcPr>
          <w:p w:rsidR="00821619" w:rsidRDefault="007D62F1">
            <w:pPr>
              <w:pStyle w:val="Default"/>
              <w:jc w:val="center"/>
            </w:pPr>
            <w:r>
              <w:t>46</w:t>
            </w:r>
          </w:p>
        </w:tc>
      </w:tr>
      <w:tr w:rsidR="00821619">
        <w:trPr>
          <w:trHeight w:val="142"/>
        </w:trPr>
        <w:tc>
          <w:tcPr>
            <w:tcW w:w="580" w:type="dxa"/>
            <w:tcBorders>
              <w:left w:val="single" w:sz="4" w:space="0" w:color="000000"/>
              <w:bottom w:val="single" w:sz="4" w:space="0" w:color="000000"/>
            </w:tcBorders>
            <w:shd w:val="clear" w:color="auto" w:fill="auto"/>
          </w:tcPr>
          <w:p w:rsidR="00821619" w:rsidRDefault="007D62F1">
            <w:pPr>
              <w:jc w:val="center"/>
              <w:rPr>
                <w:szCs w:val="24"/>
              </w:rPr>
            </w:pPr>
            <w:r>
              <w:rPr>
                <w:szCs w:val="24"/>
              </w:rPr>
              <w:t>9</w:t>
            </w:r>
          </w:p>
        </w:tc>
        <w:tc>
          <w:tcPr>
            <w:tcW w:w="5021" w:type="dxa"/>
            <w:tcBorders>
              <w:left w:val="single" w:sz="4" w:space="0" w:color="000000"/>
              <w:bottom w:val="single" w:sz="4" w:space="0" w:color="000000"/>
            </w:tcBorders>
            <w:shd w:val="clear" w:color="auto" w:fill="auto"/>
            <w:vAlign w:val="center"/>
          </w:tcPr>
          <w:p w:rsidR="00821619" w:rsidRDefault="007D62F1">
            <w:pPr>
              <w:pStyle w:val="Default"/>
              <w:jc w:val="both"/>
            </w:pPr>
            <w:r>
              <w:t>Simulation classes</w:t>
            </w:r>
          </w:p>
        </w:tc>
        <w:tc>
          <w:tcPr>
            <w:tcW w:w="566"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992"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4-4</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683" w:type="dxa"/>
            <w:tcBorders>
              <w:left w:val="single" w:sz="4" w:space="0" w:color="000000"/>
              <w:bottom w:val="single" w:sz="4" w:space="0" w:color="000000"/>
              <w:right w:val="single" w:sz="4" w:space="0" w:color="000000"/>
            </w:tcBorders>
            <w:shd w:val="clear" w:color="auto" w:fill="auto"/>
            <w:vAlign w:val="center"/>
          </w:tcPr>
          <w:p w:rsidR="00821619" w:rsidRDefault="007D62F1">
            <w:pPr>
              <w:pStyle w:val="Default"/>
              <w:jc w:val="center"/>
            </w:pPr>
            <w:r>
              <w:t>4</w:t>
            </w:r>
          </w:p>
        </w:tc>
      </w:tr>
      <w:tr w:rsidR="00821619">
        <w:trPr>
          <w:trHeight w:val="275"/>
        </w:trPr>
        <w:tc>
          <w:tcPr>
            <w:tcW w:w="580" w:type="dxa"/>
            <w:tcBorders>
              <w:left w:val="single" w:sz="4" w:space="0" w:color="000000"/>
              <w:bottom w:val="single" w:sz="4" w:space="0" w:color="000000"/>
            </w:tcBorders>
            <w:shd w:val="clear" w:color="auto" w:fill="auto"/>
          </w:tcPr>
          <w:p w:rsidR="00821619" w:rsidRDefault="00821619">
            <w:pPr>
              <w:snapToGrid w:val="0"/>
              <w:rPr>
                <w:szCs w:val="24"/>
              </w:rPr>
            </w:pPr>
          </w:p>
        </w:tc>
        <w:tc>
          <w:tcPr>
            <w:tcW w:w="5021" w:type="dxa"/>
            <w:tcBorders>
              <w:left w:val="single" w:sz="4" w:space="0" w:color="000000"/>
              <w:bottom w:val="single" w:sz="4" w:space="0" w:color="000000"/>
            </w:tcBorders>
            <w:shd w:val="clear" w:color="auto" w:fill="auto"/>
          </w:tcPr>
          <w:p w:rsidR="00821619" w:rsidRDefault="007D62F1">
            <w:pPr>
              <w:rPr>
                <w:szCs w:val="24"/>
              </w:rPr>
            </w:pPr>
            <w:r>
              <w:rPr>
                <w:szCs w:val="24"/>
              </w:rPr>
              <w:t>Final certification</w:t>
            </w:r>
          </w:p>
        </w:tc>
        <w:tc>
          <w:tcPr>
            <w:tcW w:w="566"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992"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821619" w:rsidRDefault="007D62F1">
            <w:pPr>
              <w:snapToGrid w:val="0"/>
              <w:jc w:val="center"/>
              <w:rPr>
                <w:szCs w:val="24"/>
              </w:rPr>
            </w:pPr>
            <w:r>
              <w:rPr>
                <w:szCs w:val="24"/>
              </w:rPr>
              <w:t>1</w:t>
            </w:r>
          </w:p>
        </w:tc>
        <w:tc>
          <w:tcPr>
            <w:tcW w:w="683" w:type="dxa"/>
            <w:tcBorders>
              <w:left w:val="single" w:sz="4" w:space="0" w:color="000000"/>
              <w:bottom w:val="single" w:sz="4" w:space="0" w:color="000000"/>
              <w:right w:val="single" w:sz="4" w:space="0" w:color="000000"/>
            </w:tcBorders>
            <w:shd w:val="clear" w:color="auto" w:fill="auto"/>
            <w:vAlign w:val="center"/>
          </w:tcPr>
          <w:p w:rsidR="00821619" w:rsidRDefault="007D62F1">
            <w:pPr>
              <w:pStyle w:val="Default"/>
              <w:jc w:val="center"/>
            </w:pPr>
            <w:r>
              <w:t>1</w:t>
            </w:r>
          </w:p>
        </w:tc>
      </w:tr>
      <w:tr w:rsidR="00821619">
        <w:trPr>
          <w:cantSplit/>
          <w:trHeight w:val="274"/>
        </w:trPr>
        <w:tc>
          <w:tcPr>
            <w:tcW w:w="5601" w:type="dxa"/>
            <w:gridSpan w:val="2"/>
            <w:tcBorders>
              <w:top w:val="single" w:sz="4" w:space="0" w:color="000000"/>
              <w:left w:val="single" w:sz="4" w:space="0" w:color="000000"/>
              <w:bottom w:val="single" w:sz="4" w:space="0" w:color="000000"/>
            </w:tcBorders>
            <w:shd w:val="clear" w:color="auto" w:fill="auto"/>
            <w:vAlign w:val="center"/>
          </w:tcPr>
          <w:p w:rsidR="00821619" w:rsidRDefault="007D62F1">
            <w:pPr>
              <w:jc w:val="center"/>
              <w:rPr>
                <w:szCs w:val="24"/>
              </w:rPr>
            </w:pPr>
            <w:r>
              <w:rPr>
                <w:szCs w:val="24"/>
              </w:rPr>
              <w:t>Total:</w:t>
            </w:r>
          </w:p>
        </w:tc>
        <w:tc>
          <w:tcPr>
            <w:tcW w:w="566"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b/>
                <w:bCs/>
                <w:szCs w:val="24"/>
              </w:rPr>
            </w:pPr>
            <w:r>
              <w:rPr>
                <w:b/>
                <w:bCs/>
                <w:szCs w:val="24"/>
              </w:rPr>
              <w:t>12</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b/>
                <w:bCs/>
                <w:szCs w:val="24"/>
              </w:rPr>
            </w:pPr>
            <w:r>
              <w:rPr>
                <w:b/>
                <w:bCs/>
                <w:szCs w:val="24"/>
              </w:rPr>
              <w:t>9</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b/>
                <w:bCs/>
                <w:szCs w:val="24"/>
              </w:rPr>
            </w:pPr>
            <w:r>
              <w:rPr>
                <w:b/>
                <w:bCs/>
                <w:szCs w:val="24"/>
              </w:rPr>
              <w:t>46</w:t>
            </w:r>
          </w:p>
        </w:tc>
        <w:tc>
          <w:tcPr>
            <w:tcW w:w="992"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b/>
                <w:bCs/>
                <w:szCs w:val="24"/>
              </w:rPr>
            </w:pPr>
            <w:r>
              <w:rPr>
                <w:b/>
                <w:bCs/>
                <w:szCs w:val="24"/>
              </w:rPr>
              <w:t>4</w:t>
            </w:r>
          </w:p>
        </w:tc>
        <w:tc>
          <w:tcPr>
            <w:tcW w:w="567" w:type="dxa"/>
            <w:tcBorders>
              <w:top w:val="single" w:sz="4" w:space="0" w:color="000000"/>
              <w:left w:val="single" w:sz="4" w:space="0" w:color="000000"/>
              <w:bottom w:val="single" w:sz="4" w:space="0" w:color="000000"/>
            </w:tcBorders>
            <w:shd w:val="clear" w:color="auto" w:fill="auto"/>
            <w:vAlign w:val="center"/>
          </w:tcPr>
          <w:p w:rsidR="00821619" w:rsidRDefault="007D62F1">
            <w:pPr>
              <w:snapToGrid w:val="0"/>
              <w:jc w:val="center"/>
              <w:rPr>
                <w:b/>
                <w:bCs/>
                <w:szCs w:val="24"/>
              </w:rPr>
            </w:pPr>
            <w:r>
              <w:rPr>
                <w:b/>
                <w:bCs/>
                <w:szCs w:val="24"/>
              </w:rPr>
              <w:t>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619" w:rsidRDefault="007D62F1">
            <w:pPr>
              <w:pStyle w:val="Default"/>
              <w:jc w:val="center"/>
              <w:rPr>
                <w:b/>
                <w:bCs/>
              </w:rPr>
            </w:pPr>
            <w:r>
              <w:rPr>
                <w:b/>
                <w:bCs/>
              </w:rPr>
              <w:t>72</w:t>
            </w:r>
          </w:p>
        </w:tc>
      </w:tr>
    </w:tbl>
    <w:p w:rsidR="00821619" w:rsidRDefault="00821619">
      <w:pPr>
        <w:rPr>
          <w:b/>
        </w:rPr>
      </w:pPr>
    </w:p>
    <w:p w:rsidR="00821619" w:rsidRDefault="007D62F1">
      <w:pPr>
        <w:rPr>
          <w:b/>
        </w:rPr>
      </w:pPr>
      <w:r>
        <w:br w:type="page"/>
      </w:r>
    </w:p>
    <w:p w:rsidR="00821619" w:rsidRDefault="007D62F1">
      <w:pPr>
        <w:ind w:firstLine="709"/>
        <w:contextualSpacing/>
        <w:jc w:val="both"/>
        <w:rPr>
          <w:b/>
          <w:color w:val="000000"/>
          <w:szCs w:val="28"/>
        </w:rPr>
      </w:pPr>
      <w:r>
        <w:rPr>
          <w:b/>
        </w:rPr>
        <w:lastRenderedPageBreak/>
        <w:t>Section 3. Provision of training sessions</w:t>
      </w:r>
    </w:p>
    <w:p w:rsidR="00821619" w:rsidRPr="00DA52D9" w:rsidRDefault="007D62F1">
      <w:pPr>
        <w:ind w:firstLine="709"/>
        <w:contextualSpacing/>
        <w:jc w:val="both"/>
        <w:rPr>
          <w:b/>
          <w:lang w:val="en-US"/>
        </w:rPr>
      </w:pPr>
      <w:r w:rsidRPr="00DA52D9">
        <w:rPr>
          <w:b/>
          <w:lang w:val="en-US"/>
        </w:rPr>
        <w:t xml:space="preserve">3.1. </w:t>
      </w:r>
      <w:r w:rsidRPr="00DA52D9">
        <w:rPr>
          <w:b/>
          <w:szCs w:val="24"/>
          <w:lang w:val="en-US"/>
        </w:rPr>
        <w:t>Methodological support of the program</w:t>
      </w:r>
    </w:p>
    <w:p w:rsidR="00821619" w:rsidRPr="00C022E8" w:rsidRDefault="007D62F1">
      <w:pPr>
        <w:pStyle w:val="Standard"/>
        <w:ind w:firstLine="709"/>
        <w:contextualSpacing/>
        <w:jc w:val="both"/>
        <w:rPr>
          <w:rFonts w:ascii="Times New Roman" w:eastAsia="PMingLiU" w:hAnsi="Times New Roman" w:cs="Times New Roman"/>
          <w:lang w:val="en-US"/>
        </w:rPr>
      </w:pPr>
      <w:r w:rsidRPr="00C022E8">
        <w:rPr>
          <w:rFonts w:ascii="Times New Roman" w:hAnsi="Times New Roman" w:cs="Times New Roman"/>
          <w:b/>
          <w:lang w:val="en-US"/>
        </w:rPr>
        <w:t>3.1.1.</w:t>
      </w:r>
      <w:r w:rsidRPr="00C022E8">
        <w:rPr>
          <w:rFonts w:ascii="Times New Roman" w:hAnsi="Times New Roman" w:cs="Times New Roman"/>
          <w:lang w:val="en-US"/>
        </w:rPr>
        <w:t xml:space="preserve"> </w:t>
      </w:r>
      <w:r w:rsidRPr="00C022E8">
        <w:rPr>
          <w:rFonts w:ascii="Times New Roman" w:hAnsi="Times New Roman" w:cs="Times New Roman"/>
          <w:b/>
          <w:lang w:val="en-US"/>
        </w:rPr>
        <w:t>Methodological guidelines for mastering the discipline</w:t>
      </w:r>
      <w:r w:rsidRPr="00C022E8">
        <w:rPr>
          <w:rFonts w:ascii="Times New Roman" w:hAnsi="Times New Roman" w:cs="Times New Roman"/>
          <w:lang w:val="en-US"/>
        </w:rPr>
        <w:t>.</w:t>
      </w:r>
    </w:p>
    <w:p w:rsidR="00821619" w:rsidRPr="00C022E8" w:rsidRDefault="007D62F1">
      <w:pPr>
        <w:ind w:firstLine="709"/>
        <w:contextualSpacing/>
        <w:jc w:val="both"/>
        <w:rPr>
          <w:szCs w:val="24"/>
          <w:lang w:val="en-US"/>
        </w:rPr>
      </w:pPr>
      <w:r w:rsidRPr="00C022E8">
        <w:rPr>
          <w:szCs w:val="24"/>
          <w:lang w:val="en-US"/>
        </w:rPr>
        <w:t>Methodological guidelines for students are provided in the teachers ' presentations.</w:t>
      </w:r>
    </w:p>
    <w:p w:rsidR="00821619" w:rsidRPr="00C022E8" w:rsidRDefault="00821619">
      <w:pPr>
        <w:pStyle w:val="Standard"/>
        <w:ind w:firstLine="709"/>
        <w:contextualSpacing/>
        <w:jc w:val="both"/>
        <w:rPr>
          <w:rFonts w:ascii="Times New Roman" w:eastAsia="Calibri" w:hAnsi="Times New Roman" w:cs="Times New Roman"/>
          <w:kern w:val="0"/>
          <w:szCs w:val="22"/>
          <w:lang w:val="en-US" w:eastAsia="en-US" w:bidi="ar-SA"/>
        </w:rPr>
      </w:pPr>
    </w:p>
    <w:p w:rsidR="00821619" w:rsidRPr="00C022E8" w:rsidRDefault="007D62F1">
      <w:pPr>
        <w:ind w:firstLine="709"/>
        <w:contextualSpacing/>
        <w:jc w:val="both"/>
        <w:rPr>
          <w:lang w:val="en-US"/>
        </w:rPr>
      </w:pPr>
      <w:r w:rsidRPr="00C022E8">
        <w:rPr>
          <w:b/>
          <w:lang w:val="en-US"/>
        </w:rPr>
        <w:t>3.1.2.</w:t>
      </w:r>
      <w:r w:rsidRPr="00C022E8">
        <w:rPr>
          <w:lang w:val="en-US"/>
        </w:rPr>
        <w:t xml:space="preserve"> </w:t>
      </w:r>
      <w:r w:rsidRPr="00C022E8">
        <w:rPr>
          <w:b/>
          <w:lang w:val="en-US"/>
        </w:rPr>
        <w:t>Methodological support for independent work</w:t>
      </w:r>
      <w:r w:rsidRPr="00C022E8">
        <w:rPr>
          <w:lang w:val="en-US"/>
        </w:rPr>
        <w:t>.</w:t>
      </w:r>
    </w:p>
    <w:p w:rsidR="00821619" w:rsidRPr="00C022E8" w:rsidRDefault="007D62F1">
      <w:pPr>
        <w:ind w:firstLine="709"/>
        <w:contextualSpacing/>
        <w:jc w:val="both"/>
        <w:rPr>
          <w:lang w:val="en-US"/>
        </w:rPr>
      </w:pPr>
      <w:r w:rsidRPr="00C022E8">
        <w:rPr>
          <w:szCs w:val="24"/>
          <w:lang w:val="en-US"/>
        </w:rPr>
        <w:t>Independent work on the program is not provided</w:t>
      </w:r>
      <w:r w:rsidRPr="00C022E8">
        <w:rPr>
          <w:lang w:val="en-US"/>
        </w:rPr>
        <w:t>.</w:t>
      </w:r>
    </w:p>
    <w:p w:rsidR="00821619" w:rsidRPr="00C022E8" w:rsidRDefault="00821619">
      <w:pPr>
        <w:pStyle w:val="Standard"/>
        <w:ind w:firstLine="709"/>
        <w:contextualSpacing/>
        <w:jc w:val="both"/>
        <w:rPr>
          <w:rFonts w:ascii="Times New Roman" w:eastAsia="Calibri" w:hAnsi="Times New Roman" w:cs="Times New Roman"/>
          <w:kern w:val="0"/>
          <w:szCs w:val="22"/>
          <w:lang w:val="en-US" w:eastAsia="en-US" w:bidi="ar-SA"/>
        </w:rPr>
      </w:pPr>
    </w:p>
    <w:p w:rsidR="00821619" w:rsidRPr="00C022E8" w:rsidRDefault="007D62F1">
      <w:pPr>
        <w:ind w:firstLine="709"/>
        <w:contextualSpacing/>
        <w:jc w:val="both"/>
        <w:rPr>
          <w:lang w:val="en-US"/>
        </w:rPr>
      </w:pPr>
      <w:r w:rsidRPr="00C022E8">
        <w:rPr>
          <w:b/>
          <w:lang w:val="en-US"/>
        </w:rPr>
        <w:t>3.1.3.</w:t>
      </w:r>
      <w:r w:rsidRPr="00C022E8">
        <w:rPr>
          <w:lang w:val="en-US"/>
        </w:rPr>
        <w:t xml:space="preserve"> </w:t>
      </w:r>
      <w:r w:rsidRPr="00C022E8">
        <w:rPr>
          <w:b/>
          <w:lang w:val="en-US"/>
        </w:rPr>
        <w:t>Methodology for conducting ongoing monitoring of academic performance and intermediate certification and evaluation criteria</w:t>
      </w:r>
      <w:r w:rsidRPr="00C022E8">
        <w:rPr>
          <w:lang w:val="en-US"/>
        </w:rPr>
        <w:t>.</w:t>
      </w:r>
    </w:p>
    <w:p w:rsidR="00821619" w:rsidRPr="00C022E8" w:rsidRDefault="007D62F1">
      <w:pPr>
        <w:ind w:firstLine="709"/>
        <w:contextualSpacing/>
        <w:jc w:val="both"/>
        <w:rPr>
          <w:szCs w:val="24"/>
          <w:lang w:val="en-US"/>
        </w:rPr>
      </w:pPr>
      <w:r w:rsidRPr="00C022E8">
        <w:rPr>
          <w:szCs w:val="24"/>
          <w:lang w:val="en-US"/>
        </w:rPr>
        <w:t>Current monitoring and intermediate certification under the program are not provided.</w:t>
      </w:r>
    </w:p>
    <w:p w:rsidR="00821619" w:rsidRPr="00C022E8" w:rsidRDefault="007D62F1">
      <w:pPr>
        <w:ind w:firstLine="709"/>
        <w:contextualSpacing/>
        <w:jc w:val="both"/>
        <w:rPr>
          <w:szCs w:val="24"/>
          <w:lang w:val="en-US"/>
        </w:rPr>
      </w:pPr>
      <w:r w:rsidRPr="00C022E8">
        <w:rPr>
          <w:szCs w:val="24"/>
          <w:lang w:val="en-US"/>
        </w:rPr>
        <w:t>Final certification of students based on the results of mastering the program is carried out in the form of a credit – a written solution of test tasks. The duration of the test control is 1 hour.</w:t>
      </w:r>
    </w:p>
    <w:p w:rsidR="00821619" w:rsidRPr="00C022E8" w:rsidRDefault="007D62F1">
      <w:pPr>
        <w:ind w:firstLine="709"/>
        <w:contextualSpacing/>
        <w:jc w:val="both"/>
        <w:rPr>
          <w:szCs w:val="24"/>
          <w:lang w:val="en-US"/>
        </w:rPr>
      </w:pPr>
      <w:bookmarkStart w:id="1" w:name="_Hlk152849233"/>
      <w:r w:rsidRPr="00C022E8">
        <w:rPr>
          <w:szCs w:val="24"/>
          <w:lang w:val="en-US"/>
        </w:rPr>
        <w:t>To assess the results of training, the criteria of the Portal of Continuing Medical and Pharmacological Education are used: 70-80% - 3 points, 81-90% - 4 points, 91-100% - 5 points. A student is considered certified if they correctly answer more than 70% of the test tasks (3 points or more).</w:t>
      </w:r>
      <w:bookmarkEnd w:id="1"/>
    </w:p>
    <w:p w:rsidR="00821619" w:rsidRPr="00C022E8" w:rsidRDefault="00821619">
      <w:pPr>
        <w:ind w:firstLine="709"/>
        <w:contextualSpacing/>
        <w:jc w:val="both"/>
        <w:rPr>
          <w:b/>
          <w:lang w:val="en-US"/>
        </w:rPr>
      </w:pPr>
    </w:p>
    <w:p w:rsidR="00821619" w:rsidRPr="00C022E8" w:rsidRDefault="007D62F1">
      <w:pPr>
        <w:ind w:firstLine="709"/>
        <w:contextualSpacing/>
        <w:jc w:val="both"/>
        <w:rPr>
          <w:b/>
          <w:lang w:val="en-US"/>
        </w:rPr>
      </w:pPr>
      <w:r w:rsidRPr="00C022E8">
        <w:rPr>
          <w:b/>
          <w:lang w:val="en-US"/>
        </w:rPr>
        <w:t>3.1.4. Methodological materials for conducting ongoing monitoring of academic performance and intermediate certification (control and measurement materials, evaluation tools).</w:t>
      </w:r>
    </w:p>
    <w:p w:rsidR="00821619" w:rsidRPr="00C022E8" w:rsidRDefault="007D62F1">
      <w:pPr>
        <w:widowControl w:val="0"/>
        <w:tabs>
          <w:tab w:val="left" w:pos="992"/>
        </w:tabs>
        <w:ind w:firstLine="709"/>
        <w:contextualSpacing/>
        <w:jc w:val="both"/>
        <w:rPr>
          <w:lang w:val="en-US"/>
        </w:rPr>
      </w:pPr>
      <w:r w:rsidRPr="00C022E8">
        <w:rPr>
          <w:lang w:val="en-US"/>
        </w:rPr>
        <w:t>Methodological materials for certification include test tasks.</w:t>
      </w:r>
    </w:p>
    <w:p w:rsidR="00821619" w:rsidRPr="00C022E8" w:rsidRDefault="00821619">
      <w:pPr>
        <w:widowControl w:val="0"/>
        <w:tabs>
          <w:tab w:val="left" w:pos="992"/>
        </w:tabs>
        <w:ind w:firstLine="709"/>
        <w:contextualSpacing/>
        <w:jc w:val="both"/>
        <w:rPr>
          <w:lang w:val="en-US"/>
        </w:rPr>
      </w:pPr>
    </w:p>
    <w:p w:rsidR="00821619" w:rsidRPr="00C022E8" w:rsidRDefault="007D62F1">
      <w:pPr>
        <w:ind w:firstLine="709"/>
        <w:jc w:val="both"/>
        <w:rPr>
          <w:b/>
          <w:bCs/>
          <w:lang w:val="en-US"/>
        </w:rPr>
      </w:pPr>
      <w:r w:rsidRPr="00C022E8">
        <w:rPr>
          <w:b/>
          <w:bCs/>
          <w:lang w:val="en-US"/>
        </w:rPr>
        <w:t>Examples of test tasks:</w:t>
      </w:r>
    </w:p>
    <w:p w:rsidR="00821619" w:rsidRPr="00C022E8" w:rsidRDefault="00821619">
      <w:pPr>
        <w:ind w:firstLine="709"/>
        <w:jc w:val="both"/>
        <w:rPr>
          <w:lang w:val="en-US"/>
        </w:rPr>
      </w:pPr>
    </w:p>
    <w:p w:rsidR="00821619" w:rsidRPr="00C022E8" w:rsidRDefault="007D62F1">
      <w:pPr>
        <w:ind w:firstLine="709"/>
        <w:jc w:val="both"/>
        <w:rPr>
          <w:bCs/>
          <w:lang w:val="en-US"/>
        </w:rPr>
      </w:pPr>
      <w:r w:rsidRPr="00C022E8">
        <w:rPr>
          <w:bCs/>
          <w:lang w:val="en-US"/>
        </w:rPr>
        <w:t>CHOOSE ONE CORRECT ANSWER</w:t>
      </w:r>
    </w:p>
    <w:p w:rsidR="00821619" w:rsidRPr="00C022E8" w:rsidRDefault="007D62F1">
      <w:pPr>
        <w:ind w:firstLine="709"/>
        <w:jc w:val="both"/>
        <w:rPr>
          <w:lang w:val="en-US"/>
        </w:rPr>
      </w:pPr>
      <w:r w:rsidRPr="00C022E8">
        <w:rPr>
          <w:bCs/>
          <w:lang w:val="en-US"/>
        </w:rPr>
        <w:t xml:space="preserve">  </w:t>
      </w:r>
    </w:p>
    <w:p w:rsidR="00821619" w:rsidRPr="00C022E8" w:rsidRDefault="007D62F1">
      <w:pPr>
        <w:ind w:firstLine="709"/>
        <w:jc w:val="both"/>
        <w:rPr>
          <w:lang w:val="en-US"/>
        </w:rPr>
      </w:pPr>
      <w:r w:rsidRPr="00C022E8">
        <w:rPr>
          <w:bCs/>
          <w:lang w:val="en-US"/>
        </w:rPr>
        <w:t xml:space="preserve">1. In patient A., 61 years old (male), ultrasound revealed a hypoechoic node </w:t>
      </w:r>
      <w:r>
        <w:rPr>
          <w:bCs/>
          <w:lang w:val="en-US"/>
        </w:rPr>
        <w:t>with</w:t>
      </w:r>
      <w:r w:rsidRPr="00C022E8">
        <w:rPr>
          <w:bCs/>
          <w:lang w:val="en-US"/>
        </w:rPr>
        <w:t xml:space="preserve"> microcalcinate in the upper pole of the left lobe measuring 4 mm (</w:t>
      </w:r>
      <w:r>
        <w:rPr>
          <w:bCs/>
          <w:lang w:val="en-US"/>
        </w:rPr>
        <w:t>TR</w:t>
      </w:r>
      <w:r w:rsidRPr="00C022E8">
        <w:rPr>
          <w:bCs/>
          <w:lang w:val="en-US"/>
        </w:rPr>
        <w:t>4</w:t>
      </w:r>
      <w:r>
        <w:rPr>
          <w:bCs/>
          <w:lang w:val="en-US"/>
        </w:rPr>
        <w:t>b</w:t>
      </w:r>
      <w:r w:rsidRPr="00C022E8">
        <w:rPr>
          <w:bCs/>
          <w:lang w:val="en-US"/>
        </w:rPr>
        <w:t>), calcitonin level of 65 pg / ml, and a biopsy revealed medullary cancer (</w:t>
      </w:r>
      <w:r>
        <w:rPr>
          <w:bCs/>
          <w:lang w:val="en-US"/>
        </w:rPr>
        <w:t>Bethesda</w:t>
      </w:r>
      <w:r w:rsidRPr="00C022E8">
        <w:rPr>
          <w:bCs/>
          <w:lang w:val="en-US"/>
        </w:rPr>
        <w:t xml:space="preserve"> </w:t>
      </w:r>
      <w:r>
        <w:rPr>
          <w:bCs/>
          <w:lang w:val="en-US"/>
        </w:rPr>
        <w:t>VI</w:t>
      </w:r>
      <w:r w:rsidRPr="00C022E8">
        <w:rPr>
          <w:bCs/>
          <w:lang w:val="en-US"/>
        </w:rPr>
        <w:t>). Regional lymph nodes without ultrasound signs of secondary damage. Mutation C634</w:t>
      </w:r>
      <w:r>
        <w:rPr>
          <w:bCs/>
          <w:lang w:val="en-US"/>
        </w:rPr>
        <w:t>R</w:t>
      </w:r>
      <w:r w:rsidRPr="00C022E8">
        <w:rPr>
          <w:bCs/>
          <w:lang w:val="en-US"/>
        </w:rPr>
        <w:t xml:space="preserve"> </w:t>
      </w:r>
      <w:r>
        <w:rPr>
          <w:bCs/>
          <w:lang w:val="en-US"/>
        </w:rPr>
        <w:t>of the RET protooncogene was detected</w:t>
      </w:r>
      <w:r w:rsidRPr="00C022E8">
        <w:rPr>
          <w:bCs/>
          <w:lang w:val="en-US"/>
        </w:rPr>
        <w:t>. How much surgical treatment will you offer the patient?</w:t>
      </w:r>
    </w:p>
    <w:p w:rsidR="00821619" w:rsidRPr="00C022E8" w:rsidRDefault="00821619">
      <w:pPr>
        <w:ind w:firstLine="709"/>
        <w:jc w:val="both"/>
        <w:rPr>
          <w:bCs/>
          <w:lang w:val="en-US"/>
        </w:rPr>
      </w:pPr>
    </w:p>
    <w:p w:rsidR="00821619" w:rsidRPr="00C022E8" w:rsidRDefault="007D62F1">
      <w:pPr>
        <w:ind w:firstLine="709"/>
        <w:jc w:val="both"/>
        <w:rPr>
          <w:lang w:val="en-US"/>
        </w:rPr>
      </w:pPr>
      <w:r w:rsidRPr="00C022E8">
        <w:rPr>
          <w:bCs/>
          <w:lang w:val="en-US"/>
        </w:rPr>
        <w:t>A) hemithiroidectomy with CLD</w:t>
      </w:r>
    </w:p>
    <w:p w:rsidR="00821619" w:rsidRPr="00C022E8" w:rsidRDefault="007D62F1">
      <w:pPr>
        <w:ind w:firstLine="709"/>
        <w:jc w:val="both"/>
        <w:rPr>
          <w:lang w:val="en-US"/>
        </w:rPr>
      </w:pPr>
      <w:r w:rsidRPr="00C022E8">
        <w:rPr>
          <w:bCs/>
          <w:lang w:val="en-US"/>
        </w:rPr>
        <w:t>B) thyroidectomy</w:t>
      </w:r>
    </w:p>
    <w:p w:rsidR="00821619" w:rsidRPr="00C022E8" w:rsidRDefault="007D62F1">
      <w:pPr>
        <w:ind w:firstLine="709"/>
        <w:jc w:val="both"/>
        <w:rPr>
          <w:lang w:val="en-US"/>
        </w:rPr>
      </w:pPr>
      <w:r w:rsidRPr="00C022E8">
        <w:rPr>
          <w:bCs/>
          <w:lang w:val="en-US"/>
        </w:rPr>
        <w:t>C) Thyroidectomy with CHLD</w:t>
      </w:r>
    </w:p>
    <w:p w:rsidR="00821619" w:rsidRPr="00C022E8" w:rsidRDefault="007D62F1">
      <w:pPr>
        <w:ind w:firstLine="709"/>
        <w:jc w:val="both"/>
        <w:rPr>
          <w:lang w:val="en-US"/>
        </w:rPr>
      </w:pPr>
      <w:r w:rsidRPr="00C022E8">
        <w:rPr>
          <w:bCs/>
          <w:lang w:val="en-US"/>
        </w:rPr>
        <w:t>D) thyroidectomy with CLD and prophylactic lateral lymph dissection of the neck on the left</w:t>
      </w:r>
    </w:p>
    <w:p w:rsidR="00821619" w:rsidRPr="00C022E8" w:rsidRDefault="007D62F1">
      <w:pPr>
        <w:ind w:firstLine="709"/>
        <w:jc w:val="both"/>
        <w:rPr>
          <w:lang w:val="en-US"/>
        </w:rPr>
      </w:pPr>
      <w:r w:rsidRPr="00C022E8">
        <w:rPr>
          <w:bCs/>
          <w:lang w:val="en-US"/>
        </w:rPr>
        <w:t xml:space="preserve"> </w:t>
      </w:r>
    </w:p>
    <w:p w:rsidR="00821619" w:rsidRPr="00C022E8" w:rsidRDefault="007D62F1">
      <w:pPr>
        <w:ind w:firstLine="709"/>
        <w:jc w:val="both"/>
        <w:rPr>
          <w:lang w:val="en-US"/>
        </w:rPr>
      </w:pPr>
      <w:r w:rsidRPr="00C022E8">
        <w:rPr>
          <w:bCs/>
          <w:lang w:val="en-US"/>
        </w:rPr>
        <w:t>2. With the established diagnosis of C73. 1 Papillary carcinoma of the thyroid gland, the patient came to the examination of the lymph node. What biochemical marker in the lymph node flush should be taken for evaluation:</w:t>
      </w:r>
    </w:p>
    <w:p w:rsidR="00821619" w:rsidRPr="00C022E8" w:rsidRDefault="007D62F1">
      <w:pPr>
        <w:ind w:firstLine="709"/>
        <w:jc w:val="both"/>
        <w:rPr>
          <w:lang w:val="en-US"/>
        </w:rPr>
      </w:pPr>
      <w:r w:rsidRPr="00C022E8">
        <w:rPr>
          <w:bCs/>
          <w:lang w:val="en-US"/>
        </w:rPr>
        <w:t>A) Thyroglobulin</w:t>
      </w:r>
    </w:p>
    <w:p w:rsidR="00821619" w:rsidRPr="00C022E8" w:rsidRDefault="007D62F1">
      <w:pPr>
        <w:ind w:firstLine="709"/>
        <w:jc w:val="both"/>
        <w:rPr>
          <w:lang w:val="en-US"/>
        </w:rPr>
      </w:pPr>
      <w:r w:rsidRPr="00C022E8">
        <w:rPr>
          <w:bCs/>
          <w:lang w:val="en-US"/>
        </w:rPr>
        <w:t>B) Calcitonin</w:t>
      </w:r>
    </w:p>
    <w:p w:rsidR="00821619" w:rsidRPr="00C022E8" w:rsidRDefault="007D62F1">
      <w:pPr>
        <w:ind w:firstLine="709"/>
        <w:jc w:val="both"/>
        <w:rPr>
          <w:lang w:val="en-US"/>
        </w:rPr>
      </w:pPr>
      <w:r w:rsidRPr="00C022E8">
        <w:rPr>
          <w:bCs/>
          <w:lang w:val="en-US"/>
        </w:rPr>
        <w:t>C) Parathyroid hormone</w:t>
      </w:r>
    </w:p>
    <w:p w:rsidR="00821619" w:rsidRPr="00C022E8" w:rsidRDefault="007D62F1">
      <w:pPr>
        <w:ind w:firstLine="709"/>
        <w:jc w:val="both"/>
        <w:rPr>
          <w:lang w:val="en-US"/>
        </w:rPr>
      </w:pPr>
      <w:r w:rsidRPr="00C022E8">
        <w:rPr>
          <w:bCs/>
          <w:lang w:val="en-US"/>
        </w:rPr>
        <w:t>D) Prolactin</w:t>
      </w:r>
    </w:p>
    <w:p w:rsidR="00821619" w:rsidRPr="00C022E8" w:rsidRDefault="00821619">
      <w:pPr>
        <w:ind w:firstLine="709"/>
        <w:jc w:val="both"/>
        <w:rPr>
          <w:bCs/>
          <w:lang w:val="en-US"/>
        </w:rPr>
      </w:pPr>
    </w:p>
    <w:p w:rsidR="00821619" w:rsidRPr="00C022E8" w:rsidRDefault="007D62F1">
      <w:pPr>
        <w:ind w:firstLine="709"/>
        <w:jc w:val="both"/>
        <w:rPr>
          <w:lang w:val="en-US"/>
        </w:rPr>
      </w:pPr>
      <w:r w:rsidRPr="00C022E8">
        <w:rPr>
          <w:bCs/>
          <w:lang w:val="en-US"/>
        </w:rPr>
        <w:t xml:space="preserve">3. The patient applied due to a rapidly growing tumor on the neck and hoarseness of the voice. At the same time, a suspicion of anaplastic carcinoma was obtained, which was confirmed by histological examination of the material of a thick-needle biopsy. A genetic study revealed </w:t>
      </w:r>
      <w:r>
        <w:rPr>
          <w:bCs/>
          <w:lang w:val="en-US"/>
        </w:rPr>
        <w:t>the BRAF</w:t>
      </w:r>
      <w:r w:rsidRPr="00C022E8">
        <w:rPr>
          <w:bCs/>
          <w:lang w:val="en-US"/>
        </w:rPr>
        <w:t xml:space="preserve"> </w:t>
      </w:r>
      <w:r>
        <w:rPr>
          <w:bCs/>
          <w:lang w:val="en-US"/>
        </w:rPr>
        <w:t>V</w:t>
      </w:r>
      <w:r w:rsidRPr="00C022E8">
        <w:rPr>
          <w:bCs/>
          <w:lang w:val="en-US"/>
        </w:rPr>
        <w:t>600</w:t>
      </w:r>
      <w:r>
        <w:rPr>
          <w:bCs/>
          <w:lang w:val="en-US"/>
        </w:rPr>
        <w:t>E mutation.</w:t>
      </w:r>
      <w:r w:rsidRPr="00C022E8">
        <w:rPr>
          <w:bCs/>
          <w:lang w:val="en-US"/>
        </w:rPr>
        <w:t>What tactics do you prefer?</w:t>
      </w:r>
    </w:p>
    <w:p w:rsidR="00821619" w:rsidRPr="00C022E8" w:rsidRDefault="007D62F1">
      <w:pPr>
        <w:ind w:firstLine="709"/>
        <w:jc w:val="both"/>
        <w:rPr>
          <w:lang w:val="en-US"/>
        </w:rPr>
      </w:pPr>
      <w:r w:rsidRPr="00C022E8">
        <w:rPr>
          <w:bCs/>
          <w:lang w:val="en-US"/>
        </w:rPr>
        <w:t>A) Dabrafenib + Adjuvant therapyTrametinib</w:t>
      </w:r>
    </w:p>
    <w:p w:rsidR="00821619" w:rsidRPr="00C022E8" w:rsidRDefault="007D62F1">
      <w:pPr>
        <w:ind w:firstLine="709"/>
        <w:jc w:val="both"/>
        <w:rPr>
          <w:lang w:val="en-US"/>
        </w:rPr>
      </w:pPr>
      <w:r w:rsidRPr="00C022E8">
        <w:rPr>
          <w:bCs/>
          <w:lang w:val="en-US"/>
        </w:rPr>
        <w:lastRenderedPageBreak/>
        <w:t>B) Neoadjuvant therapy with Dabrafenib+Trametinib</w:t>
      </w:r>
    </w:p>
    <w:p w:rsidR="00821619" w:rsidRPr="00C022E8" w:rsidRDefault="007D62F1">
      <w:pPr>
        <w:ind w:firstLine="709"/>
        <w:jc w:val="both"/>
        <w:rPr>
          <w:lang w:val="en-US"/>
        </w:rPr>
      </w:pPr>
      <w:r w:rsidRPr="00C022E8">
        <w:rPr>
          <w:bCs/>
          <w:lang w:val="en-US"/>
        </w:rPr>
        <w:t>C) Surgical operation in the maximum possible volume and DLT</w:t>
      </w:r>
    </w:p>
    <w:p w:rsidR="00821619" w:rsidRPr="00C022E8" w:rsidRDefault="007D62F1">
      <w:pPr>
        <w:ind w:firstLine="709"/>
        <w:jc w:val="both"/>
        <w:rPr>
          <w:lang w:val="en-US"/>
        </w:rPr>
      </w:pPr>
      <w:r w:rsidRPr="00C022E8">
        <w:rPr>
          <w:bCs/>
          <w:lang w:val="en-US"/>
        </w:rPr>
        <w:t>D) Neoadjuvant therapy Trametinib+Pembrolizumab</w:t>
      </w:r>
    </w:p>
    <w:p w:rsidR="00821619" w:rsidRPr="00C022E8" w:rsidRDefault="00821619">
      <w:pPr>
        <w:ind w:firstLine="709"/>
        <w:jc w:val="both"/>
        <w:rPr>
          <w:bCs/>
          <w:lang w:val="en-US"/>
        </w:rPr>
      </w:pPr>
    </w:p>
    <w:p w:rsidR="00821619" w:rsidRPr="00C022E8" w:rsidRDefault="007D62F1">
      <w:pPr>
        <w:ind w:firstLine="709"/>
        <w:jc w:val="both"/>
        <w:rPr>
          <w:lang w:val="en-US"/>
        </w:rPr>
      </w:pPr>
      <w:r w:rsidRPr="00C022E8">
        <w:rPr>
          <w:bCs/>
          <w:lang w:val="en-US"/>
        </w:rPr>
        <w:t>4. Patient B., 72 years old, was diagnosed with pT 1a medullary thyroid cancer after hemithyroidectomy</w:t>
      </w:r>
      <w:r>
        <w:rPr>
          <w:bCs/>
          <w:lang w:val="en-US"/>
        </w:rPr>
        <w:t>pT</w:t>
      </w:r>
      <w:r w:rsidRPr="00C022E8">
        <w:rPr>
          <w:bCs/>
          <w:lang w:val="en-US"/>
        </w:rPr>
        <w:t>1</w:t>
      </w:r>
      <w:r>
        <w:rPr>
          <w:bCs/>
          <w:lang w:val="en-US"/>
        </w:rPr>
        <w:t>a</w:t>
      </w:r>
      <w:r w:rsidRPr="00C022E8">
        <w:rPr>
          <w:bCs/>
          <w:lang w:val="en-US"/>
        </w:rPr>
        <w:t xml:space="preserve">. Calcitonin was not detected prior to surgery. In the postoperative period, calcitonin is less than 0.5 pg / ml. Genetic testing revealed mutation </w:t>
      </w:r>
      <w:r>
        <w:rPr>
          <w:bCs/>
          <w:lang w:val="en-US"/>
        </w:rPr>
        <w:t>C</w:t>
      </w:r>
      <w:r w:rsidRPr="00C022E8">
        <w:rPr>
          <w:bCs/>
          <w:lang w:val="en-US"/>
        </w:rPr>
        <w:t>609</w:t>
      </w:r>
      <w:r>
        <w:rPr>
          <w:bCs/>
          <w:lang w:val="en-US"/>
        </w:rPr>
        <w:t>F</w:t>
      </w:r>
      <w:r w:rsidRPr="00C022E8">
        <w:rPr>
          <w:bCs/>
          <w:lang w:val="en-US"/>
        </w:rPr>
        <w:t xml:space="preserve"> </w:t>
      </w:r>
      <w:r>
        <w:rPr>
          <w:bCs/>
          <w:lang w:val="en-US"/>
        </w:rPr>
        <w:t>of the RET proto-oncogene</w:t>
      </w:r>
      <w:r w:rsidRPr="00C022E8">
        <w:rPr>
          <w:bCs/>
          <w:lang w:val="en-US"/>
        </w:rPr>
        <w:t>. What will you offer the patient?</w:t>
      </w:r>
    </w:p>
    <w:p w:rsidR="00821619" w:rsidRPr="00C022E8" w:rsidRDefault="007D62F1">
      <w:pPr>
        <w:ind w:firstLine="709"/>
        <w:jc w:val="both"/>
        <w:rPr>
          <w:lang w:val="en-US"/>
        </w:rPr>
      </w:pPr>
      <w:r w:rsidRPr="00C022E8">
        <w:rPr>
          <w:bCs/>
          <w:lang w:val="en-US"/>
        </w:rPr>
        <w:t>A) final thyroidectomy with central lymph dissection</w:t>
      </w:r>
    </w:p>
    <w:p w:rsidR="00821619" w:rsidRPr="00C022E8" w:rsidRDefault="007D62F1">
      <w:pPr>
        <w:ind w:firstLine="709"/>
        <w:jc w:val="both"/>
        <w:rPr>
          <w:lang w:val="en-US"/>
        </w:rPr>
      </w:pPr>
      <w:r w:rsidRPr="00C022E8">
        <w:rPr>
          <w:bCs/>
          <w:lang w:val="en-US"/>
        </w:rPr>
        <w:t>B) final thyroidectomy</w:t>
      </w:r>
    </w:p>
    <w:p w:rsidR="00821619" w:rsidRPr="00C022E8" w:rsidRDefault="007D62F1">
      <w:pPr>
        <w:ind w:firstLine="709"/>
        <w:jc w:val="both"/>
        <w:rPr>
          <w:lang w:val="en-US"/>
        </w:rPr>
      </w:pPr>
      <w:r w:rsidRPr="00C022E8">
        <w:rPr>
          <w:bCs/>
          <w:lang w:val="en-US"/>
        </w:rPr>
        <w:t>C) Central lymph dissection</w:t>
      </w:r>
    </w:p>
    <w:p w:rsidR="00821619" w:rsidRPr="00C022E8" w:rsidRDefault="007D62F1">
      <w:pPr>
        <w:ind w:firstLine="709"/>
        <w:jc w:val="both"/>
        <w:rPr>
          <w:lang w:val="en-US"/>
        </w:rPr>
      </w:pPr>
      <w:r w:rsidRPr="00C022E8">
        <w:rPr>
          <w:bCs/>
          <w:lang w:val="en-US"/>
        </w:rPr>
        <w:t>D) follow-up with regular calcitonin testing</w:t>
      </w:r>
    </w:p>
    <w:p w:rsidR="00821619" w:rsidRPr="00C022E8" w:rsidRDefault="00821619">
      <w:pPr>
        <w:ind w:firstLine="709"/>
        <w:jc w:val="both"/>
        <w:rPr>
          <w:bCs/>
          <w:lang w:val="en-US"/>
        </w:rPr>
      </w:pPr>
    </w:p>
    <w:p w:rsidR="00821619" w:rsidRPr="00C022E8" w:rsidRDefault="007D62F1">
      <w:pPr>
        <w:ind w:firstLine="709"/>
        <w:jc w:val="both"/>
        <w:rPr>
          <w:lang w:val="en-US"/>
        </w:rPr>
      </w:pPr>
      <w:r w:rsidRPr="00C022E8">
        <w:rPr>
          <w:bCs/>
          <w:lang w:val="en-US"/>
        </w:rPr>
        <w:t xml:space="preserve">5. Histological examination after hemithyroidectomy for a </w:t>
      </w:r>
      <w:r>
        <w:rPr>
          <w:bCs/>
          <w:lang w:val="en-US"/>
        </w:rPr>
        <w:t>Bethesda</w:t>
      </w:r>
      <w:r w:rsidRPr="00C022E8">
        <w:rPr>
          <w:bCs/>
          <w:lang w:val="en-US"/>
        </w:rPr>
        <w:t xml:space="preserve"> </w:t>
      </w:r>
      <w:r>
        <w:rPr>
          <w:bCs/>
          <w:lang w:val="en-US"/>
        </w:rPr>
        <w:t>5 cm Bethesda IV" follicular tumor "</w:t>
      </w:r>
      <w:r w:rsidRPr="00C022E8">
        <w:rPr>
          <w:bCs/>
          <w:lang w:val="en-US"/>
        </w:rPr>
        <w:t xml:space="preserve"> revealed </w:t>
      </w:r>
      <w:r>
        <w:rPr>
          <w:bCs/>
          <w:lang w:val="en-US"/>
        </w:rPr>
        <w:t>a highly invasive PT 3a follicular cancer</w:t>
      </w:r>
      <w:r w:rsidRPr="00C022E8">
        <w:rPr>
          <w:bCs/>
          <w:lang w:val="en-US"/>
        </w:rPr>
        <w:t>. Tactics?</w:t>
      </w:r>
    </w:p>
    <w:p w:rsidR="00821619" w:rsidRPr="00C022E8" w:rsidRDefault="007D62F1">
      <w:pPr>
        <w:ind w:firstLine="709"/>
        <w:jc w:val="both"/>
        <w:rPr>
          <w:lang w:val="en-US"/>
        </w:rPr>
      </w:pPr>
      <w:r w:rsidRPr="00C022E8">
        <w:rPr>
          <w:bCs/>
          <w:lang w:val="en-US"/>
        </w:rPr>
        <w:t>A) final thyroidectomy</w:t>
      </w:r>
    </w:p>
    <w:p w:rsidR="00821619" w:rsidRPr="00C022E8" w:rsidRDefault="007D62F1">
      <w:pPr>
        <w:ind w:firstLine="709"/>
        <w:jc w:val="both"/>
        <w:rPr>
          <w:lang w:val="en-US"/>
        </w:rPr>
      </w:pPr>
      <w:r w:rsidRPr="00C022E8">
        <w:rPr>
          <w:bCs/>
          <w:lang w:val="en-US"/>
        </w:rPr>
        <w:t>B) final thyroidectomy followed by RTT and suppressive therapy</w:t>
      </w:r>
    </w:p>
    <w:p w:rsidR="00821619" w:rsidRPr="00C022E8" w:rsidRDefault="007D62F1">
      <w:pPr>
        <w:ind w:firstLine="709"/>
        <w:jc w:val="both"/>
        <w:rPr>
          <w:lang w:val="en-US"/>
        </w:rPr>
      </w:pPr>
      <w:r w:rsidRPr="00C022E8">
        <w:rPr>
          <w:bCs/>
          <w:lang w:val="en-US"/>
        </w:rPr>
        <w:t>C) final thyroidectomy followed by DLT</w:t>
      </w:r>
    </w:p>
    <w:p w:rsidR="00821619" w:rsidRPr="00C022E8" w:rsidRDefault="007D62F1">
      <w:pPr>
        <w:ind w:firstLine="709"/>
        <w:jc w:val="both"/>
        <w:rPr>
          <w:lang w:val="en-US"/>
        </w:rPr>
      </w:pPr>
      <w:r w:rsidRPr="00C022E8">
        <w:rPr>
          <w:bCs/>
          <w:lang w:val="en-US"/>
        </w:rPr>
        <w:t>D) Observation</w:t>
      </w:r>
    </w:p>
    <w:p w:rsidR="00821619" w:rsidRPr="00C022E8" w:rsidRDefault="00821619">
      <w:pPr>
        <w:ind w:firstLine="709"/>
        <w:jc w:val="both"/>
        <w:rPr>
          <w:bCs/>
          <w:lang w:val="en-US"/>
        </w:rPr>
      </w:pPr>
    </w:p>
    <w:p w:rsidR="00821619" w:rsidRPr="00C022E8" w:rsidRDefault="007D62F1">
      <w:pPr>
        <w:ind w:firstLine="709"/>
        <w:jc w:val="both"/>
        <w:rPr>
          <w:lang w:val="en-US"/>
        </w:rPr>
      </w:pPr>
      <w:r w:rsidRPr="00C022E8">
        <w:rPr>
          <w:bCs/>
          <w:lang w:val="en-US"/>
        </w:rPr>
        <w:t>6. What anatomical structures help in finding the lower parathyroid glands?</w:t>
      </w:r>
    </w:p>
    <w:p w:rsidR="00821619" w:rsidRPr="00C022E8" w:rsidRDefault="007D62F1">
      <w:pPr>
        <w:ind w:firstLine="709"/>
        <w:jc w:val="both"/>
        <w:rPr>
          <w:lang w:val="en-US"/>
        </w:rPr>
      </w:pPr>
      <w:r w:rsidRPr="00C022E8">
        <w:rPr>
          <w:bCs/>
          <w:lang w:val="en-US"/>
        </w:rPr>
        <w:t>A) Zuckerkandl's bump</w:t>
      </w:r>
    </w:p>
    <w:p w:rsidR="00821619" w:rsidRPr="00C022E8" w:rsidRDefault="007D62F1">
      <w:pPr>
        <w:ind w:firstLine="709"/>
        <w:jc w:val="both"/>
        <w:rPr>
          <w:lang w:val="en-US"/>
        </w:rPr>
      </w:pPr>
      <w:r w:rsidRPr="00C022E8">
        <w:rPr>
          <w:bCs/>
          <w:lang w:val="en-US"/>
        </w:rPr>
        <w:t>B) lower thyroid artery</w:t>
      </w:r>
    </w:p>
    <w:p w:rsidR="00821619" w:rsidRPr="00C022E8" w:rsidRDefault="007D62F1">
      <w:pPr>
        <w:ind w:firstLine="709"/>
        <w:jc w:val="both"/>
        <w:rPr>
          <w:lang w:val="en-US"/>
        </w:rPr>
      </w:pPr>
      <w:r w:rsidRPr="00C022E8">
        <w:rPr>
          <w:bCs/>
          <w:lang w:val="en-US"/>
        </w:rPr>
        <w:t>C) Central and 45</w:t>
      </w:r>
      <w:r w:rsidRPr="00C022E8">
        <w:rPr>
          <w:bCs/>
          <w:vertAlign w:val="superscript"/>
          <w:lang w:val="en-US"/>
        </w:rPr>
        <w:t>0</w:t>
      </w:r>
      <w:r w:rsidRPr="00C022E8">
        <w:rPr>
          <w:bCs/>
          <w:lang w:val="en-US"/>
        </w:rPr>
        <w:t xml:space="preserve"> Vienna</w:t>
      </w:r>
    </w:p>
    <w:p w:rsidR="00821619" w:rsidRPr="00C022E8" w:rsidRDefault="007D62F1">
      <w:pPr>
        <w:ind w:firstLine="709"/>
        <w:jc w:val="both"/>
        <w:rPr>
          <w:lang w:val="en-US"/>
        </w:rPr>
      </w:pPr>
      <w:r w:rsidRPr="00C022E8">
        <w:rPr>
          <w:bCs/>
          <w:lang w:val="en-US"/>
        </w:rPr>
        <w:t>D) Berry bunch</w:t>
      </w:r>
    </w:p>
    <w:p w:rsidR="00821619" w:rsidRPr="00C022E8" w:rsidRDefault="00821619">
      <w:pPr>
        <w:ind w:firstLine="709"/>
        <w:jc w:val="both"/>
        <w:rPr>
          <w:bCs/>
          <w:lang w:val="en-US"/>
        </w:rPr>
      </w:pPr>
    </w:p>
    <w:p w:rsidR="00821619" w:rsidRPr="00C022E8" w:rsidRDefault="007D62F1">
      <w:pPr>
        <w:ind w:firstLine="709"/>
        <w:jc w:val="both"/>
        <w:rPr>
          <w:lang w:val="en-US"/>
        </w:rPr>
      </w:pPr>
      <w:r w:rsidRPr="00C022E8">
        <w:rPr>
          <w:bCs/>
          <w:lang w:val="en-US"/>
        </w:rPr>
        <w:t>7. What types of neuromonitoring do you know?</w:t>
      </w:r>
    </w:p>
    <w:p w:rsidR="00821619" w:rsidRPr="00C022E8" w:rsidRDefault="007D62F1">
      <w:pPr>
        <w:ind w:firstLine="709"/>
        <w:jc w:val="both"/>
        <w:rPr>
          <w:lang w:val="en-US"/>
        </w:rPr>
      </w:pPr>
      <w:r w:rsidRPr="00C022E8">
        <w:rPr>
          <w:bCs/>
          <w:lang w:val="en-US"/>
        </w:rPr>
        <w:t>A) Permanent</w:t>
      </w:r>
    </w:p>
    <w:p w:rsidR="00821619" w:rsidRPr="00C022E8" w:rsidRDefault="007D62F1">
      <w:pPr>
        <w:ind w:firstLine="709"/>
        <w:jc w:val="both"/>
        <w:rPr>
          <w:lang w:val="en-US"/>
        </w:rPr>
      </w:pPr>
      <w:r w:rsidRPr="00C022E8">
        <w:rPr>
          <w:bCs/>
          <w:lang w:val="en-US"/>
        </w:rPr>
        <w:t>B) Non-permanent</w:t>
      </w:r>
    </w:p>
    <w:p w:rsidR="00821619" w:rsidRPr="00C022E8" w:rsidRDefault="007D62F1">
      <w:pPr>
        <w:ind w:firstLine="709"/>
        <w:jc w:val="both"/>
        <w:rPr>
          <w:lang w:val="en-US"/>
        </w:rPr>
      </w:pPr>
      <w:r w:rsidRPr="00C022E8">
        <w:rPr>
          <w:bCs/>
          <w:lang w:val="en-US"/>
        </w:rPr>
        <w:t>C) Variable</w:t>
      </w:r>
    </w:p>
    <w:p w:rsidR="00821619" w:rsidRPr="00C022E8" w:rsidRDefault="007D62F1">
      <w:pPr>
        <w:ind w:firstLine="709"/>
        <w:jc w:val="both"/>
        <w:rPr>
          <w:lang w:val="en-US"/>
        </w:rPr>
      </w:pPr>
      <w:r w:rsidRPr="00C022E8">
        <w:rPr>
          <w:bCs/>
          <w:lang w:val="en-US"/>
        </w:rPr>
        <w:t>D) Signal</w:t>
      </w:r>
    </w:p>
    <w:p w:rsidR="00821619" w:rsidRPr="00C022E8" w:rsidRDefault="00821619">
      <w:pPr>
        <w:ind w:firstLine="709"/>
        <w:jc w:val="both"/>
        <w:rPr>
          <w:bCs/>
          <w:lang w:val="en-US"/>
        </w:rPr>
      </w:pPr>
    </w:p>
    <w:p w:rsidR="00821619" w:rsidRPr="00C022E8" w:rsidRDefault="007D62F1">
      <w:pPr>
        <w:ind w:firstLine="709"/>
        <w:jc w:val="both"/>
        <w:rPr>
          <w:lang w:val="en-US"/>
        </w:rPr>
      </w:pPr>
      <w:r w:rsidRPr="00C022E8">
        <w:rPr>
          <w:bCs/>
          <w:lang w:val="en-US"/>
        </w:rPr>
        <w:t>8. What feature of the anatomical structure makes it possible to suspect an irrevocable lower laryngeal nerve?</w:t>
      </w:r>
    </w:p>
    <w:p w:rsidR="00821619" w:rsidRPr="00C022E8" w:rsidRDefault="007D62F1">
      <w:pPr>
        <w:ind w:firstLine="709"/>
        <w:jc w:val="both"/>
        <w:rPr>
          <w:lang w:val="en-US"/>
        </w:rPr>
      </w:pPr>
      <w:r w:rsidRPr="00C022E8">
        <w:rPr>
          <w:bCs/>
          <w:lang w:val="en-US"/>
        </w:rPr>
        <w:t xml:space="preserve">A) availability </w:t>
      </w:r>
      <w:r>
        <w:rPr>
          <w:bCs/>
          <w:lang w:val="en-US"/>
        </w:rPr>
        <w:t>of A.</w:t>
      </w:r>
      <w:r w:rsidRPr="00C022E8">
        <w:rPr>
          <w:bCs/>
          <w:lang w:val="en-US"/>
        </w:rPr>
        <w:t xml:space="preserve">. </w:t>
      </w:r>
      <w:r>
        <w:rPr>
          <w:bCs/>
          <w:lang w:val="en-US"/>
        </w:rPr>
        <w:t>ima</w:t>
      </w:r>
    </w:p>
    <w:p w:rsidR="00821619" w:rsidRPr="00C022E8" w:rsidRDefault="007D62F1">
      <w:pPr>
        <w:ind w:firstLine="709"/>
        <w:jc w:val="both"/>
        <w:rPr>
          <w:lang w:val="en-US"/>
        </w:rPr>
      </w:pPr>
      <w:r w:rsidRPr="00C022E8">
        <w:rPr>
          <w:bCs/>
          <w:lang w:val="en-US"/>
        </w:rPr>
        <w:t xml:space="preserve">B) presence </w:t>
      </w:r>
      <w:r>
        <w:rPr>
          <w:bCs/>
          <w:lang w:val="en-US"/>
        </w:rPr>
        <w:t>of A.</w:t>
      </w:r>
      <w:r w:rsidRPr="00C022E8">
        <w:rPr>
          <w:bCs/>
          <w:lang w:val="en-US"/>
        </w:rPr>
        <w:t xml:space="preserve">. </w:t>
      </w:r>
      <w:r>
        <w:rPr>
          <w:bCs/>
          <w:lang w:val="en-US"/>
        </w:rPr>
        <w:t>lusoria</w:t>
      </w:r>
    </w:p>
    <w:p w:rsidR="00821619" w:rsidRPr="00C022E8" w:rsidRDefault="007D62F1">
      <w:pPr>
        <w:ind w:firstLine="709"/>
        <w:jc w:val="both"/>
        <w:rPr>
          <w:lang w:val="en-US"/>
        </w:rPr>
      </w:pPr>
      <w:r w:rsidRPr="00C022E8">
        <w:rPr>
          <w:bCs/>
          <w:lang w:val="en-US"/>
        </w:rPr>
        <w:t>C) ectopia of the lower parathyroid gland in the thymus horn</w:t>
      </w:r>
    </w:p>
    <w:p w:rsidR="00821619" w:rsidRPr="00C022E8" w:rsidRDefault="007D62F1">
      <w:pPr>
        <w:ind w:firstLine="709"/>
        <w:jc w:val="both"/>
        <w:rPr>
          <w:lang w:val="en-US"/>
        </w:rPr>
      </w:pPr>
      <w:r w:rsidRPr="00C022E8">
        <w:rPr>
          <w:bCs/>
          <w:lang w:val="en-US"/>
        </w:rPr>
        <w:t>D) the presence of a median cyst of the neck</w:t>
      </w:r>
    </w:p>
    <w:p w:rsidR="00821619" w:rsidRPr="00C022E8" w:rsidRDefault="00821619">
      <w:pPr>
        <w:ind w:firstLine="709"/>
        <w:jc w:val="both"/>
        <w:rPr>
          <w:bCs/>
          <w:lang w:val="en-US"/>
        </w:rPr>
      </w:pPr>
    </w:p>
    <w:p w:rsidR="00821619" w:rsidRPr="00C022E8" w:rsidRDefault="007D62F1">
      <w:pPr>
        <w:ind w:firstLine="709"/>
        <w:jc w:val="both"/>
        <w:rPr>
          <w:lang w:val="en-US"/>
        </w:rPr>
      </w:pPr>
      <w:r w:rsidRPr="00C022E8">
        <w:rPr>
          <w:bCs/>
          <w:lang w:val="en-US"/>
        </w:rPr>
        <w:t>9. What should be achieved during surgery on the thyroid gland in order to preserve the function of the parathyroid glands</w:t>
      </w:r>
    </w:p>
    <w:p w:rsidR="00821619" w:rsidRPr="00C022E8" w:rsidRDefault="007D62F1">
      <w:pPr>
        <w:ind w:firstLine="709"/>
        <w:jc w:val="both"/>
        <w:rPr>
          <w:lang w:val="en-US"/>
        </w:rPr>
      </w:pPr>
      <w:r w:rsidRPr="00C022E8">
        <w:rPr>
          <w:bCs/>
          <w:lang w:val="en-US"/>
        </w:rPr>
        <w:t>A) preservation of the thyroid site on the parathyroid tissue</w:t>
      </w:r>
    </w:p>
    <w:p w:rsidR="00821619" w:rsidRPr="00C022E8" w:rsidRDefault="007D62F1">
      <w:pPr>
        <w:ind w:firstLine="709"/>
        <w:jc w:val="both"/>
        <w:rPr>
          <w:lang w:val="en-US"/>
        </w:rPr>
      </w:pPr>
      <w:r w:rsidRPr="00C022E8">
        <w:rPr>
          <w:bCs/>
          <w:lang w:val="en-US"/>
        </w:rPr>
        <w:t>B) maintaining blood flow in the parathyroid glands</w:t>
      </w:r>
    </w:p>
    <w:p w:rsidR="00821619" w:rsidRPr="00C022E8" w:rsidRDefault="007D62F1">
      <w:pPr>
        <w:ind w:firstLine="709"/>
        <w:jc w:val="both"/>
        <w:rPr>
          <w:lang w:val="en-US"/>
        </w:rPr>
      </w:pPr>
      <w:r w:rsidRPr="00C022E8">
        <w:rPr>
          <w:bCs/>
          <w:lang w:val="en-US"/>
        </w:rPr>
        <w:t>C) preservation of adipose tissue near the parathyroid glands</w:t>
      </w:r>
    </w:p>
    <w:p w:rsidR="00821619" w:rsidRPr="00C022E8" w:rsidRDefault="007D62F1">
      <w:pPr>
        <w:ind w:firstLine="709"/>
        <w:jc w:val="both"/>
        <w:rPr>
          <w:lang w:val="en-US"/>
        </w:rPr>
      </w:pPr>
      <w:r w:rsidRPr="00C022E8">
        <w:rPr>
          <w:bCs/>
          <w:lang w:val="en-US"/>
        </w:rPr>
        <w:t>D) ensure that the parathyroid glands are not visualized during surgery</w:t>
      </w:r>
    </w:p>
    <w:p w:rsidR="00821619" w:rsidRPr="00C022E8" w:rsidRDefault="00821619">
      <w:pPr>
        <w:ind w:firstLine="709"/>
        <w:jc w:val="both"/>
        <w:rPr>
          <w:bCs/>
          <w:lang w:val="en-US"/>
        </w:rPr>
      </w:pPr>
    </w:p>
    <w:p w:rsidR="00821619" w:rsidRPr="00C022E8" w:rsidRDefault="007D62F1">
      <w:pPr>
        <w:ind w:firstLine="709"/>
        <w:jc w:val="both"/>
        <w:rPr>
          <w:lang w:val="en-US"/>
        </w:rPr>
      </w:pPr>
      <w:r w:rsidRPr="00C022E8">
        <w:rPr>
          <w:bCs/>
          <w:lang w:val="en-US"/>
        </w:rPr>
        <w:t xml:space="preserve">10. Histological examination after hemithyroidectomy for papillary cancer revealed the diagnosis of papillary cancer </w:t>
      </w:r>
      <w:r>
        <w:rPr>
          <w:bCs/>
          <w:lang w:val="en-US"/>
        </w:rPr>
        <w:t>Tall</w:t>
      </w:r>
      <w:r w:rsidRPr="00C022E8">
        <w:rPr>
          <w:bCs/>
          <w:lang w:val="en-US"/>
        </w:rPr>
        <w:t xml:space="preserve"> </w:t>
      </w:r>
      <w:r>
        <w:rPr>
          <w:bCs/>
          <w:lang w:val="en-US"/>
        </w:rPr>
        <w:t>cell</w:t>
      </w:r>
      <w:r w:rsidRPr="00C022E8">
        <w:rPr>
          <w:bCs/>
          <w:lang w:val="en-US"/>
        </w:rPr>
        <w:t xml:space="preserve"> </w:t>
      </w:r>
      <w:r>
        <w:rPr>
          <w:bCs/>
          <w:lang w:val="en-US"/>
        </w:rPr>
        <w:t>pT</w:t>
      </w:r>
      <w:r w:rsidRPr="00C022E8">
        <w:rPr>
          <w:bCs/>
          <w:lang w:val="en-US"/>
        </w:rPr>
        <w:t>1</w:t>
      </w:r>
      <w:r>
        <w:rPr>
          <w:bCs/>
          <w:lang w:val="en-US"/>
        </w:rPr>
        <w:t>b</w:t>
      </w:r>
      <w:r w:rsidRPr="00C022E8">
        <w:rPr>
          <w:bCs/>
          <w:lang w:val="en-US"/>
        </w:rPr>
        <w:t xml:space="preserve"> </w:t>
      </w:r>
      <w:r>
        <w:rPr>
          <w:bCs/>
          <w:lang w:val="en-US"/>
        </w:rPr>
        <w:t>N</w:t>
      </w:r>
      <w:r w:rsidRPr="00C022E8">
        <w:rPr>
          <w:bCs/>
          <w:lang w:val="en-US"/>
        </w:rPr>
        <w:t xml:space="preserve">0 </w:t>
      </w:r>
      <w:r>
        <w:rPr>
          <w:bCs/>
          <w:lang w:val="en-US"/>
        </w:rPr>
        <w:t>M</w:t>
      </w:r>
      <w:r w:rsidRPr="00C022E8">
        <w:rPr>
          <w:bCs/>
          <w:lang w:val="en-US"/>
        </w:rPr>
        <w:t>0. What are the next tactics?</w:t>
      </w:r>
    </w:p>
    <w:p w:rsidR="00821619" w:rsidRPr="00C022E8" w:rsidRDefault="007D62F1">
      <w:pPr>
        <w:ind w:firstLine="709"/>
        <w:jc w:val="both"/>
        <w:rPr>
          <w:lang w:val="en-US"/>
        </w:rPr>
      </w:pPr>
      <w:r w:rsidRPr="00C022E8">
        <w:rPr>
          <w:bCs/>
          <w:lang w:val="en-US"/>
        </w:rPr>
        <w:t>A) final thyroidetomy</w:t>
      </w:r>
    </w:p>
    <w:p w:rsidR="00821619" w:rsidRPr="00C022E8" w:rsidRDefault="007D62F1">
      <w:pPr>
        <w:ind w:firstLine="709"/>
        <w:jc w:val="both"/>
        <w:rPr>
          <w:lang w:val="en-US"/>
        </w:rPr>
      </w:pPr>
      <w:r w:rsidRPr="00C022E8">
        <w:rPr>
          <w:bCs/>
          <w:lang w:val="en-US"/>
        </w:rPr>
        <w:t>B) repeated operation-central lymph dissection</w:t>
      </w:r>
    </w:p>
    <w:p w:rsidR="00821619" w:rsidRPr="00C022E8" w:rsidRDefault="007D62F1">
      <w:pPr>
        <w:ind w:firstLine="709"/>
        <w:jc w:val="both"/>
        <w:rPr>
          <w:lang w:val="en-US"/>
        </w:rPr>
      </w:pPr>
      <w:r w:rsidRPr="00C022E8">
        <w:rPr>
          <w:bCs/>
          <w:lang w:val="en-US"/>
        </w:rPr>
        <w:t>C) final thyroidectomy with central lymph dissection</w:t>
      </w:r>
    </w:p>
    <w:p w:rsidR="00821619" w:rsidRPr="00C022E8" w:rsidRDefault="007D62F1">
      <w:pPr>
        <w:ind w:firstLine="709"/>
        <w:jc w:val="both"/>
        <w:rPr>
          <w:bCs/>
          <w:lang w:val="en-US"/>
        </w:rPr>
      </w:pPr>
      <w:r w:rsidRPr="00C022E8">
        <w:rPr>
          <w:bCs/>
          <w:lang w:val="en-US"/>
        </w:rPr>
        <w:t>D) Observation</w:t>
      </w:r>
      <w:bookmarkStart w:id="2" w:name="_Hlk152849270"/>
      <w:bookmarkEnd w:id="2"/>
    </w:p>
    <w:p w:rsidR="00821619" w:rsidRPr="00C022E8" w:rsidRDefault="00821619">
      <w:pPr>
        <w:ind w:firstLine="709"/>
        <w:contextualSpacing/>
        <w:jc w:val="both"/>
        <w:rPr>
          <w:b/>
          <w:lang w:val="en-US"/>
        </w:rPr>
      </w:pPr>
    </w:p>
    <w:p w:rsidR="00821619" w:rsidRPr="00C022E8" w:rsidRDefault="007D62F1">
      <w:pPr>
        <w:ind w:firstLine="709"/>
        <w:contextualSpacing/>
        <w:jc w:val="both"/>
        <w:rPr>
          <w:b/>
          <w:lang w:val="en-US"/>
        </w:rPr>
      </w:pPr>
      <w:r w:rsidRPr="00C022E8">
        <w:rPr>
          <w:b/>
          <w:lang w:val="en-US"/>
        </w:rPr>
        <w:t>3.1.5.</w:t>
      </w:r>
      <w:r w:rsidRPr="00C022E8">
        <w:rPr>
          <w:b/>
          <w:lang w:val="en-US"/>
        </w:rPr>
        <w:tab/>
        <w:t xml:space="preserve"> Methodological materials for students ' assessment of the content and quality of the educational process:</w:t>
      </w:r>
    </w:p>
    <w:p w:rsidR="00821619" w:rsidRPr="00C022E8" w:rsidRDefault="00821619">
      <w:pPr>
        <w:jc w:val="both"/>
        <w:rPr>
          <w:b/>
          <w:lang w:val="en-US"/>
        </w:rPr>
      </w:pPr>
    </w:p>
    <w:p w:rsidR="00821619" w:rsidRPr="00C022E8" w:rsidRDefault="007D62F1">
      <w:pPr>
        <w:jc w:val="center"/>
        <w:rPr>
          <w:i/>
          <w:lang w:val="en-US"/>
        </w:rPr>
      </w:pPr>
      <w:r w:rsidRPr="00C022E8">
        <w:rPr>
          <w:i/>
          <w:lang w:val="en-US"/>
        </w:rPr>
        <w:t>Sample questionnaire-feedback on teaching the discipline</w:t>
      </w:r>
    </w:p>
    <w:p w:rsidR="00821619" w:rsidRPr="00C022E8" w:rsidRDefault="007D62F1">
      <w:pPr>
        <w:jc w:val="both"/>
        <w:rPr>
          <w:lang w:val="en-US"/>
        </w:rPr>
      </w:pPr>
      <w:r w:rsidRPr="00C022E8">
        <w:rPr>
          <w:lang w:val="en-US"/>
        </w:rPr>
        <w:t xml:space="preserve">Please fill out an anonymous feedback form for the course you completed. The aggregated questionnaire data will be used to improve teaching. </w:t>
      </w:r>
    </w:p>
    <w:p w:rsidR="00821619" w:rsidRDefault="007D62F1">
      <w:pPr>
        <w:jc w:val="both"/>
      </w:pPr>
      <w:r w:rsidRPr="00C022E8">
        <w:rPr>
          <w:lang w:val="en-US"/>
        </w:rPr>
        <w:t>For each question, put the corresponding scores on a scale from 1 to 10 points (</w:t>
      </w:r>
      <w:r w:rsidRPr="00C022E8">
        <w:rPr>
          <w:b/>
          <w:lang w:val="en-US"/>
        </w:rPr>
        <w:t xml:space="preserve">circle </w:t>
      </w:r>
      <w:r w:rsidRPr="00C022E8">
        <w:rPr>
          <w:lang w:val="en-US"/>
        </w:rPr>
        <w:t xml:space="preserve">the score you selected). </w:t>
      </w:r>
      <w:r>
        <w:t>If necessary, enter your comments.</w:t>
      </w:r>
    </w:p>
    <w:p w:rsidR="00821619" w:rsidRDefault="00821619">
      <w:pPr>
        <w:ind w:firstLine="426"/>
        <w:rPr>
          <w:i/>
        </w:rPr>
      </w:pPr>
    </w:p>
    <w:p w:rsidR="00821619" w:rsidRPr="00C022E8" w:rsidRDefault="007D62F1">
      <w:pPr>
        <w:numPr>
          <w:ilvl w:val="0"/>
          <w:numId w:val="1"/>
        </w:numPr>
        <w:jc w:val="both"/>
        <w:rPr>
          <w:spacing w:val="20"/>
          <w:lang w:val="en-US"/>
        </w:rPr>
      </w:pPr>
      <w:r w:rsidRPr="00C022E8">
        <w:rPr>
          <w:i/>
          <w:lang w:val="en-US"/>
        </w:rPr>
        <w:t>How satisfied are you with the overall content of the discipline?</w:t>
      </w:r>
    </w:p>
    <w:p w:rsidR="00821619" w:rsidRDefault="007D62F1">
      <w:pPr>
        <w:ind w:left="420"/>
        <w:jc w:val="both"/>
        <w:rPr>
          <w:spacing w:val="20"/>
        </w:rPr>
      </w:pPr>
      <w:r>
        <w:rPr>
          <w:spacing w:val="20"/>
        </w:rPr>
        <w:t>1 2 3 4 5 6 7 8 9 10</w:t>
      </w:r>
    </w:p>
    <w:p w:rsidR="00821619" w:rsidRDefault="007D62F1">
      <w:pPr>
        <w:ind w:left="420"/>
        <w:jc w:val="both"/>
        <w:rPr>
          <w:i/>
        </w:rPr>
      </w:pPr>
      <w:r>
        <w:rPr>
          <w:spacing w:val="20"/>
        </w:rPr>
        <w:t>Comment_________________________________________________</w:t>
      </w:r>
    </w:p>
    <w:p w:rsidR="00821619" w:rsidRPr="00C022E8" w:rsidRDefault="007D62F1">
      <w:pPr>
        <w:numPr>
          <w:ilvl w:val="0"/>
          <w:numId w:val="1"/>
        </w:numPr>
        <w:jc w:val="both"/>
        <w:rPr>
          <w:spacing w:val="20"/>
          <w:lang w:val="en-US"/>
        </w:rPr>
      </w:pPr>
      <w:r w:rsidRPr="00C022E8">
        <w:rPr>
          <w:i/>
          <w:lang w:val="en-US"/>
        </w:rPr>
        <w:t xml:space="preserve">How satisfied are you with the forms of teaching? </w:t>
      </w:r>
    </w:p>
    <w:p w:rsidR="00821619" w:rsidRDefault="007D62F1">
      <w:pPr>
        <w:ind w:left="420"/>
        <w:jc w:val="both"/>
        <w:rPr>
          <w:spacing w:val="20"/>
        </w:rPr>
      </w:pPr>
      <w:r>
        <w:rPr>
          <w:spacing w:val="20"/>
        </w:rPr>
        <w:t>1 2 3 4 5 6 7 8 9 10</w:t>
      </w:r>
    </w:p>
    <w:p w:rsidR="00821619" w:rsidRDefault="007D62F1">
      <w:pPr>
        <w:ind w:left="420"/>
        <w:jc w:val="both"/>
        <w:rPr>
          <w:i/>
        </w:rPr>
      </w:pPr>
      <w:r>
        <w:rPr>
          <w:spacing w:val="20"/>
        </w:rPr>
        <w:t>Comment_________________________________________________</w:t>
      </w:r>
    </w:p>
    <w:p w:rsidR="00821619" w:rsidRPr="00C022E8" w:rsidRDefault="007D62F1">
      <w:pPr>
        <w:numPr>
          <w:ilvl w:val="0"/>
          <w:numId w:val="1"/>
        </w:numPr>
        <w:jc w:val="both"/>
        <w:rPr>
          <w:spacing w:val="20"/>
          <w:lang w:val="en-US"/>
        </w:rPr>
      </w:pPr>
      <w:r w:rsidRPr="00C022E8">
        <w:rPr>
          <w:i/>
          <w:lang w:val="en-US"/>
        </w:rPr>
        <w:t>How do you assess the quality of preparation of the proposed teaching materials?</w:t>
      </w:r>
    </w:p>
    <w:p w:rsidR="00821619" w:rsidRDefault="007D62F1">
      <w:pPr>
        <w:ind w:left="420"/>
        <w:jc w:val="both"/>
        <w:rPr>
          <w:spacing w:val="20"/>
        </w:rPr>
      </w:pPr>
      <w:r>
        <w:rPr>
          <w:spacing w:val="20"/>
        </w:rPr>
        <w:t>1 2 3 4 5 6 7 8 9 10</w:t>
      </w:r>
    </w:p>
    <w:p w:rsidR="00821619" w:rsidRDefault="007D62F1">
      <w:pPr>
        <w:ind w:left="420"/>
        <w:jc w:val="both"/>
        <w:rPr>
          <w:i/>
        </w:rPr>
      </w:pPr>
      <w:r>
        <w:rPr>
          <w:spacing w:val="20"/>
        </w:rPr>
        <w:t>Comment_________________________________________________</w:t>
      </w:r>
    </w:p>
    <w:p w:rsidR="00821619" w:rsidRPr="00C022E8" w:rsidRDefault="007D62F1">
      <w:pPr>
        <w:numPr>
          <w:ilvl w:val="0"/>
          <w:numId w:val="1"/>
        </w:numPr>
        <w:jc w:val="both"/>
        <w:rPr>
          <w:spacing w:val="20"/>
          <w:lang w:val="en-US"/>
        </w:rPr>
      </w:pPr>
      <w:r w:rsidRPr="00C022E8">
        <w:rPr>
          <w:i/>
          <w:lang w:val="en-US"/>
        </w:rPr>
        <w:t>How satisfied are you with teachers ' use of interactive and active learning methods?</w:t>
      </w:r>
    </w:p>
    <w:p w:rsidR="00821619" w:rsidRDefault="007D62F1">
      <w:pPr>
        <w:ind w:left="420"/>
        <w:jc w:val="both"/>
        <w:rPr>
          <w:spacing w:val="20"/>
        </w:rPr>
      </w:pPr>
      <w:r>
        <w:rPr>
          <w:spacing w:val="20"/>
        </w:rPr>
        <w:t>1 2 3 4 5 6 7 8 9 10</w:t>
      </w:r>
    </w:p>
    <w:p w:rsidR="00821619" w:rsidRDefault="007D62F1">
      <w:pPr>
        <w:ind w:left="420"/>
        <w:jc w:val="both"/>
        <w:rPr>
          <w:i/>
        </w:rPr>
      </w:pPr>
      <w:r>
        <w:rPr>
          <w:spacing w:val="20"/>
        </w:rPr>
        <w:t>Comment_________________________________________________</w:t>
      </w:r>
    </w:p>
    <w:p w:rsidR="00821619" w:rsidRPr="00C022E8" w:rsidRDefault="007D62F1">
      <w:pPr>
        <w:numPr>
          <w:ilvl w:val="0"/>
          <w:numId w:val="1"/>
        </w:numPr>
        <w:jc w:val="both"/>
        <w:rPr>
          <w:i/>
          <w:lang w:val="en-US"/>
        </w:rPr>
      </w:pPr>
      <w:r w:rsidRPr="00C022E8">
        <w:rPr>
          <w:i/>
          <w:lang w:val="en-US"/>
        </w:rPr>
        <w:t>Which of the topics of the discipline do you consider most useful and valuable in terms of further training and / or application in subsequent practical activities?</w:t>
      </w:r>
    </w:p>
    <w:p w:rsidR="00821619" w:rsidRPr="00C022E8" w:rsidRDefault="007D62F1">
      <w:pPr>
        <w:numPr>
          <w:ilvl w:val="0"/>
          <w:numId w:val="1"/>
        </w:numPr>
        <w:jc w:val="both"/>
        <w:rPr>
          <w:lang w:val="en-US"/>
        </w:rPr>
      </w:pPr>
      <w:r w:rsidRPr="00C022E8">
        <w:rPr>
          <w:i/>
          <w:lang w:val="en-US"/>
        </w:rPr>
        <w:t>What would you suggest to change the methodological and content plan to improve the teaching of this discipline?</w:t>
      </w:r>
    </w:p>
    <w:p w:rsidR="00821619" w:rsidRPr="00C022E8" w:rsidRDefault="007D62F1">
      <w:pPr>
        <w:jc w:val="center"/>
        <w:rPr>
          <w:lang w:val="en-US"/>
        </w:rPr>
      </w:pPr>
      <w:bookmarkStart w:id="3" w:name="_Hlk110423618"/>
      <w:r w:rsidRPr="00C022E8">
        <w:rPr>
          <w:lang w:val="en-US"/>
        </w:rPr>
        <w:t>thank you!</w:t>
      </w:r>
      <w:bookmarkEnd w:id="3"/>
    </w:p>
    <w:p w:rsidR="00821619" w:rsidRPr="00C022E8" w:rsidRDefault="00821619">
      <w:pPr>
        <w:jc w:val="center"/>
        <w:rPr>
          <w:lang w:val="en-US"/>
        </w:rPr>
      </w:pPr>
      <w:bookmarkStart w:id="4" w:name="_Hlk107399060"/>
      <w:bookmarkEnd w:id="4"/>
    </w:p>
    <w:p w:rsidR="00821619" w:rsidRPr="00C022E8" w:rsidRDefault="007D62F1">
      <w:pPr>
        <w:ind w:firstLine="709"/>
        <w:jc w:val="both"/>
        <w:rPr>
          <w:b/>
          <w:lang w:val="en-US"/>
        </w:rPr>
      </w:pPr>
      <w:r w:rsidRPr="00C022E8">
        <w:rPr>
          <w:b/>
          <w:lang w:val="en-US"/>
        </w:rPr>
        <w:t>3.2. Human resources support</w:t>
      </w:r>
    </w:p>
    <w:p w:rsidR="00821619" w:rsidRPr="00C022E8" w:rsidRDefault="007D62F1">
      <w:pPr>
        <w:ind w:firstLine="709"/>
        <w:jc w:val="both"/>
        <w:rPr>
          <w:b/>
          <w:lang w:val="en-US"/>
        </w:rPr>
      </w:pPr>
      <w:r w:rsidRPr="00C022E8">
        <w:rPr>
          <w:b/>
          <w:lang w:val="en-US"/>
        </w:rPr>
        <w:t>3.2.1. Education and / or qualifications of teachers and other persons authorized to conduct training sessions</w:t>
      </w:r>
    </w:p>
    <w:p w:rsidR="00821619" w:rsidRPr="00C022E8" w:rsidRDefault="007D62F1">
      <w:pPr>
        <w:ind w:firstLine="567"/>
        <w:jc w:val="both"/>
        <w:rPr>
          <w:rFonts w:ascii="Times" w:hAnsi="Times"/>
          <w:bCs/>
          <w:lang w:val="en-US"/>
        </w:rPr>
      </w:pPr>
      <w:r w:rsidRPr="00C022E8">
        <w:rPr>
          <w:rFonts w:ascii="Times" w:hAnsi="Times"/>
          <w:bCs/>
          <w:lang w:val="en-US"/>
        </w:rPr>
        <w:t>Teachers who have a higher medical professional education, a specialist certificate or accreditation in the fields of "Endocrinology", "Surgery " or" Oncology", work experience of at least 5 years. Teachers who also have an academic degree and/or at least 3 years of teaching experience are allowed to give lectures.</w:t>
      </w:r>
    </w:p>
    <w:p w:rsidR="00821619" w:rsidRPr="00C022E8" w:rsidRDefault="007D62F1">
      <w:pPr>
        <w:widowControl w:val="0"/>
        <w:tabs>
          <w:tab w:val="left" w:pos="708"/>
          <w:tab w:val="right" w:leader="underscore" w:pos="9639"/>
        </w:tabs>
        <w:ind w:firstLine="709"/>
        <w:jc w:val="both"/>
        <w:rPr>
          <w:bCs/>
          <w:lang w:val="en-US"/>
        </w:rPr>
      </w:pPr>
      <w:r w:rsidRPr="00C022E8">
        <w:rPr>
          <w:bCs/>
          <w:lang w:val="en-US"/>
        </w:rPr>
        <w:t xml:space="preserve"> </w:t>
      </w:r>
    </w:p>
    <w:p w:rsidR="00821619" w:rsidRPr="00C022E8" w:rsidRDefault="007D62F1">
      <w:pPr>
        <w:ind w:firstLine="709"/>
        <w:jc w:val="both"/>
        <w:rPr>
          <w:b/>
          <w:lang w:val="en-US"/>
        </w:rPr>
      </w:pPr>
      <w:r w:rsidRPr="00C022E8">
        <w:rPr>
          <w:b/>
          <w:lang w:val="en-US"/>
        </w:rPr>
        <w:t>3.2.2. Provision of training, support and (or) other personnel</w:t>
      </w:r>
    </w:p>
    <w:p w:rsidR="00821619" w:rsidRPr="00C022E8" w:rsidRDefault="007D62F1">
      <w:pPr>
        <w:widowControl w:val="0"/>
        <w:tabs>
          <w:tab w:val="left" w:pos="708"/>
          <w:tab w:val="right" w:leader="underscore" w:pos="9639"/>
        </w:tabs>
        <w:ind w:firstLine="709"/>
        <w:jc w:val="both"/>
        <w:rPr>
          <w:bCs/>
          <w:lang w:val="en-US"/>
        </w:rPr>
      </w:pPr>
      <w:r w:rsidRPr="00C022E8">
        <w:rPr>
          <w:bCs/>
          <w:lang w:val="en-US"/>
        </w:rPr>
        <w:t>Not provided.</w:t>
      </w:r>
    </w:p>
    <w:p w:rsidR="00821619" w:rsidRPr="00C022E8" w:rsidRDefault="007D62F1">
      <w:pPr>
        <w:widowControl w:val="0"/>
        <w:tabs>
          <w:tab w:val="left" w:pos="708"/>
          <w:tab w:val="right" w:leader="underscore" w:pos="9639"/>
        </w:tabs>
        <w:ind w:firstLine="709"/>
        <w:jc w:val="both"/>
        <w:rPr>
          <w:color w:val="000000"/>
          <w:highlight w:val="white"/>
          <w:lang w:val="en-US"/>
        </w:rPr>
      </w:pPr>
      <w:r w:rsidRPr="00C022E8">
        <w:rPr>
          <w:color w:val="000000"/>
          <w:shd w:val="clear" w:color="auto" w:fill="FFFFFF"/>
          <w:lang w:val="en-US"/>
        </w:rPr>
        <w:t xml:space="preserve"> </w:t>
      </w:r>
    </w:p>
    <w:p w:rsidR="00821619" w:rsidRPr="00C022E8" w:rsidRDefault="007D62F1">
      <w:pPr>
        <w:rPr>
          <w:b/>
          <w:lang w:val="en-US"/>
        </w:rPr>
      </w:pPr>
      <w:r w:rsidRPr="00C022E8">
        <w:rPr>
          <w:lang w:val="en-US"/>
        </w:rPr>
        <w:br w:type="page"/>
      </w:r>
    </w:p>
    <w:p w:rsidR="00821619" w:rsidRPr="00C022E8" w:rsidRDefault="007D62F1">
      <w:pPr>
        <w:ind w:firstLine="709"/>
        <w:jc w:val="both"/>
        <w:rPr>
          <w:b/>
          <w:lang w:val="en-US"/>
        </w:rPr>
      </w:pPr>
      <w:r w:rsidRPr="00C022E8">
        <w:rPr>
          <w:b/>
          <w:lang w:val="en-US"/>
        </w:rPr>
        <w:lastRenderedPageBreak/>
        <w:t>3.3. Material and technical support of the academic discipline</w:t>
      </w:r>
    </w:p>
    <w:p w:rsidR="00821619" w:rsidRPr="00C022E8" w:rsidRDefault="007D62F1">
      <w:pPr>
        <w:ind w:firstLine="709"/>
        <w:jc w:val="both"/>
        <w:rPr>
          <w:b/>
          <w:lang w:val="en-US"/>
        </w:rPr>
      </w:pPr>
      <w:r w:rsidRPr="00C022E8">
        <w:rPr>
          <w:b/>
          <w:lang w:val="en-US"/>
        </w:rPr>
        <w:t>3.3.1. Characteristics of classrooms (premises, places) for conducting classes</w:t>
      </w:r>
    </w:p>
    <w:p w:rsidR="00821619" w:rsidRPr="00C022E8" w:rsidRDefault="007D62F1">
      <w:pPr>
        <w:pStyle w:val="aff"/>
        <w:numPr>
          <w:ilvl w:val="0"/>
          <w:numId w:val="4"/>
        </w:numPr>
        <w:ind w:left="0" w:firstLine="709"/>
        <w:jc w:val="both"/>
        <w:rPr>
          <w:lang w:val="en-US"/>
        </w:rPr>
      </w:pPr>
      <w:r w:rsidRPr="00C022E8">
        <w:rPr>
          <w:lang w:val="en-US"/>
        </w:rPr>
        <w:t xml:space="preserve"> a training room equipped with the necessary technical means to demonstrate presentations of lecture and seminar materials.</w:t>
      </w:r>
    </w:p>
    <w:p w:rsidR="00821619" w:rsidRPr="00C022E8" w:rsidRDefault="007D62F1">
      <w:pPr>
        <w:pStyle w:val="aff"/>
        <w:numPr>
          <w:ilvl w:val="0"/>
          <w:numId w:val="4"/>
        </w:numPr>
        <w:ind w:left="0" w:firstLine="709"/>
        <w:jc w:val="both"/>
        <w:rPr>
          <w:lang w:val="en-US"/>
        </w:rPr>
      </w:pPr>
      <w:r w:rsidRPr="00C022E8">
        <w:rPr>
          <w:lang w:val="en-US"/>
        </w:rPr>
        <w:t xml:space="preserve"> operating room of the Pirogov High Medical Technology Clinic of St. Petersburg State University.</w:t>
      </w:r>
    </w:p>
    <w:p w:rsidR="00821619" w:rsidRPr="00C022E8" w:rsidRDefault="007D62F1">
      <w:pPr>
        <w:widowControl w:val="0"/>
        <w:tabs>
          <w:tab w:val="left" w:pos="708"/>
          <w:tab w:val="right" w:leader="underscore" w:pos="9639"/>
        </w:tabs>
        <w:ind w:firstLine="709"/>
        <w:jc w:val="both"/>
        <w:rPr>
          <w:lang w:val="en-US"/>
        </w:rPr>
      </w:pPr>
      <w:r w:rsidRPr="00C022E8">
        <w:rPr>
          <w:lang w:val="en-US"/>
        </w:rPr>
        <w:t>Admission of students to the operating room of the Clinic is carried out in accordance with the current sanitary and epidemiological standards and internal regulations of the Clinic.</w:t>
      </w:r>
      <w:bookmarkStart w:id="5" w:name="_Hlk110422863"/>
      <w:bookmarkEnd w:id="5"/>
    </w:p>
    <w:p w:rsidR="00821619" w:rsidRPr="00C022E8" w:rsidRDefault="00821619">
      <w:pPr>
        <w:ind w:firstLine="709"/>
        <w:jc w:val="both"/>
        <w:rPr>
          <w:lang w:val="en-US"/>
        </w:rPr>
      </w:pPr>
    </w:p>
    <w:p w:rsidR="00821619" w:rsidRPr="00C022E8" w:rsidRDefault="007D62F1">
      <w:pPr>
        <w:ind w:firstLine="709"/>
        <w:jc w:val="both"/>
        <w:rPr>
          <w:b/>
          <w:lang w:val="en-US"/>
        </w:rPr>
      </w:pPr>
      <w:r w:rsidRPr="00C022E8">
        <w:rPr>
          <w:b/>
          <w:lang w:val="en-US"/>
        </w:rPr>
        <w:t>3.3.2. Characteristics of classroom equipment, including general-purpose non-specialized computer equipment and software</w:t>
      </w:r>
    </w:p>
    <w:p w:rsidR="00821619" w:rsidRPr="00C022E8" w:rsidRDefault="007D62F1">
      <w:pPr>
        <w:widowControl w:val="0"/>
        <w:tabs>
          <w:tab w:val="left" w:pos="708"/>
          <w:tab w:val="right" w:leader="underscore" w:pos="9639"/>
        </w:tabs>
        <w:ind w:firstLine="709"/>
        <w:jc w:val="both"/>
        <w:rPr>
          <w:color w:val="000000"/>
          <w:lang w:val="en-US"/>
        </w:rPr>
      </w:pPr>
      <w:r w:rsidRPr="00C022E8">
        <w:rPr>
          <w:color w:val="000000"/>
          <w:lang w:val="en-US"/>
        </w:rPr>
        <w:t xml:space="preserve">Standard equipment used for training at St. Petersburg State University. </w:t>
      </w:r>
    </w:p>
    <w:p w:rsidR="00821619" w:rsidRPr="00C022E8" w:rsidRDefault="007D62F1">
      <w:pPr>
        <w:widowControl w:val="0"/>
        <w:tabs>
          <w:tab w:val="left" w:pos="708"/>
          <w:tab w:val="right" w:leader="underscore" w:pos="9639"/>
        </w:tabs>
        <w:ind w:firstLine="709"/>
        <w:jc w:val="both"/>
        <w:rPr>
          <w:color w:val="000000"/>
          <w:lang w:val="en-US"/>
        </w:rPr>
      </w:pPr>
      <w:r w:rsidRPr="00C022E8">
        <w:rPr>
          <w:color w:val="000000"/>
          <w:lang w:val="en-US"/>
        </w:rPr>
        <w:t xml:space="preserve">Computer, projector, marker board. </w:t>
      </w:r>
    </w:p>
    <w:p w:rsidR="00821619" w:rsidRPr="00C022E8" w:rsidRDefault="007D62F1">
      <w:pPr>
        <w:widowControl w:val="0"/>
        <w:tabs>
          <w:tab w:val="left" w:pos="708"/>
          <w:tab w:val="right" w:leader="underscore" w:pos="9639"/>
        </w:tabs>
        <w:ind w:firstLine="709"/>
        <w:jc w:val="both"/>
        <w:rPr>
          <w:color w:val="000000"/>
          <w:lang w:val="en-US"/>
        </w:rPr>
      </w:pPr>
      <w:r>
        <w:rPr>
          <w:color w:val="000000"/>
          <w:lang w:val="en-US"/>
        </w:rPr>
        <w:t>MS</w:t>
      </w:r>
      <w:r w:rsidRPr="00C022E8">
        <w:rPr>
          <w:color w:val="000000"/>
          <w:lang w:val="en-US"/>
        </w:rPr>
        <w:t xml:space="preserve"> </w:t>
      </w:r>
      <w:r>
        <w:rPr>
          <w:color w:val="000000"/>
          <w:lang w:val="en-US"/>
        </w:rPr>
        <w:t>Windows</w:t>
      </w:r>
      <w:r w:rsidRPr="00C022E8">
        <w:rPr>
          <w:color w:val="000000"/>
          <w:lang w:val="en-US"/>
        </w:rPr>
        <w:t xml:space="preserve">, </w:t>
      </w:r>
      <w:r>
        <w:rPr>
          <w:color w:val="000000"/>
          <w:lang w:val="en-US"/>
        </w:rPr>
        <w:t>MS</w:t>
      </w:r>
      <w:r w:rsidRPr="00C022E8">
        <w:rPr>
          <w:color w:val="000000"/>
          <w:lang w:val="en-US"/>
        </w:rPr>
        <w:t xml:space="preserve"> </w:t>
      </w:r>
      <w:r>
        <w:rPr>
          <w:color w:val="000000"/>
          <w:lang w:val="en-US"/>
        </w:rPr>
        <w:t>Office</w:t>
      </w:r>
      <w:r w:rsidRPr="00C022E8">
        <w:rPr>
          <w:color w:val="000000"/>
          <w:lang w:val="en-US"/>
        </w:rPr>
        <w:t xml:space="preserve">, </w:t>
      </w:r>
      <w:r>
        <w:rPr>
          <w:color w:val="000000"/>
          <w:lang w:val="en-US"/>
        </w:rPr>
        <w:t>Mozilla</w:t>
      </w:r>
      <w:r w:rsidRPr="00C022E8">
        <w:rPr>
          <w:color w:val="000000"/>
          <w:lang w:val="en-US"/>
        </w:rPr>
        <w:t xml:space="preserve"> </w:t>
      </w:r>
      <w:r>
        <w:rPr>
          <w:color w:val="000000"/>
          <w:lang w:val="en-US"/>
        </w:rPr>
        <w:t>FireFox</w:t>
      </w:r>
      <w:r w:rsidRPr="00C022E8">
        <w:rPr>
          <w:color w:val="000000"/>
          <w:lang w:val="en-US"/>
        </w:rPr>
        <w:t xml:space="preserve">, </w:t>
      </w:r>
      <w:r>
        <w:rPr>
          <w:color w:val="000000"/>
          <w:lang w:val="en-US"/>
        </w:rPr>
        <w:t>Google</w:t>
      </w:r>
      <w:r w:rsidRPr="00C022E8">
        <w:rPr>
          <w:color w:val="000000"/>
          <w:lang w:val="en-US"/>
        </w:rPr>
        <w:t xml:space="preserve"> </w:t>
      </w:r>
      <w:r>
        <w:rPr>
          <w:color w:val="000000"/>
          <w:lang w:val="en-US"/>
        </w:rPr>
        <w:t>Chrome</w:t>
      </w:r>
      <w:r w:rsidRPr="00C022E8">
        <w:rPr>
          <w:color w:val="000000"/>
          <w:lang w:val="en-US"/>
        </w:rPr>
        <w:t xml:space="preserve">, </w:t>
      </w:r>
      <w:r>
        <w:rPr>
          <w:color w:val="000000"/>
          <w:lang w:val="en-US"/>
        </w:rPr>
        <w:t>Acrobat</w:t>
      </w:r>
      <w:r w:rsidRPr="00C022E8">
        <w:rPr>
          <w:color w:val="000000"/>
          <w:lang w:val="en-US"/>
        </w:rPr>
        <w:t xml:space="preserve"> </w:t>
      </w:r>
      <w:r>
        <w:rPr>
          <w:color w:val="000000"/>
          <w:lang w:val="en-US"/>
        </w:rPr>
        <w:t>Reader</w:t>
      </w:r>
      <w:r w:rsidRPr="00C022E8">
        <w:rPr>
          <w:color w:val="000000"/>
          <w:lang w:val="en-US"/>
        </w:rPr>
        <w:t xml:space="preserve"> </w:t>
      </w:r>
      <w:r>
        <w:rPr>
          <w:color w:val="000000"/>
          <w:lang w:val="en-US"/>
        </w:rPr>
        <w:t>DC</w:t>
      </w:r>
      <w:r w:rsidRPr="00C022E8">
        <w:rPr>
          <w:color w:val="000000"/>
          <w:lang w:val="en-US"/>
        </w:rPr>
        <w:t xml:space="preserve">, </w:t>
      </w:r>
      <w:r>
        <w:rPr>
          <w:color w:val="000000"/>
          <w:lang w:val="en-US"/>
        </w:rPr>
        <w:t>WinZip</w:t>
      </w:r>
      <w:r w:rsidRPr="00C022E8">
        <w:rPr>
          <w:color w:val="000000"/>
          <w:lang w:val="en-US"/>
        </w:rPr>
        <w:t>, Kaspersky Anti-virus.</w:t>
      </w:r>
    </w:p>
    <w:p w:rsidR="00821619" w:rsidRPr="00C022E8" w:rsidRDefault="00821619">
      <w:pPr>
        <w:widowControl w:val="0"/>
        <w:tabs>
          <w:tab w:val="left" w:pos="708"/>
          <w:tab w:val="right" w:leader="underscore" w:pos="9639"/>
        </w:tabs>
        <w:ind w:firstLine="709"/>
        <w:jc w:val="both"/>
        <w:rPr>
          <w:b/>
          <w:bCs/>
          <w:color w:val="000000"/>
          <w:highlight w:val="white"/>
          <w:lang w:val="en-US"/>
        </w:rPr>
      </w:pPr>
    </w:p>
    <w:p w:rsidR="00821619" w:rsidRDefault="007D62F1">
      <w:pPr>
        <w:widowControl w:val="0"/>
        <w:tabs>
          <w:tab w:val="left" w:pos="708"/>
          <w:tab w:val="right" w:leader="underscore" w:pos="9639"/>
        </w:tabs>
        <w:ind w:firstLine="709"/>
        <w:jc w:val="both"/>
        <w:rPr>
          <w:color w:val="000000"/>
          <w:highlight w:val="white"/>
        </w:rPr>
      </w:pPr>
      <w:r>
        <w:rPr>
          <w:b/>
          <w:bCs/>
          <w:color w:val="000000"/>
          <w:shd w:val="clear" w:color="auto" w:fill="FFFFFF"/>
        </w:rPr>
        <w:t>3.3.3.</w:t>
      </w:r>
      <w:r>
        <w:rPr>
          <w:b/>
        </w:rPr>
        <w:t>Characteristics of specialized equipment</w:t>
      </w:r>
    </w:p>
    <w:p w:rsidR="00821619" w:rsidRDefault="007D62F1">
      <w:pPr>
        <w:pStyle w:val="aff"/>
        <w:widowControl w:val="0"/>
        <w:numPr>
          <w:ilvl w:val="0"/>
          <w:numId w:val="5"/>
        </w:numPr>
        <w:tabs>
          <w:tab w:val="left" w:pos="708"/>
          <w:tab w:val="left" w:pos="992"/>
          <w:tab w:val="right" w:leader="underscore" w:pos="9639"/>
        </w:tabs>
        <w:ind w:left="0" w:firstLine="709"/>
        <w:jc w:val="both"/>
      </w:pPr>
      <w:r>
        <w:t>ultrasound machine;</w:t>
      </w:r>
    </w:p>
    <w:p w:rsidR="00821619" w:rsidRDefault="007D62F1">
      <w:pPr>
        <w:pStyle w:val="aff"/>
        <w:widowControl w:val="0"/>
        <w:numPr>
          <w:ilvl w:val="0"/>
          <w:numId w:val="5"/>
        </w:numPr>
        <w:tabs>
          <w:tab w:val="left" w:pos="708"/>
          <w:tab w:val="left" w:pos="992"/>
          <w:tab w:val="right" w:leader="underscore" w:pos="9639"/>
        </w:tabs>
        <w:ind w:left="0" w:firstLine="709"/>
        <w:jc w:val="both"/>
      </w:pPr>
      <w:r>
        <w:t xml:space="preserve">нейромонитор </w:t>
      </w:r>
      <w:r>
        <w:rPr>
          <w:lang w:val="en-US"/>
        </w:rPr>
        <w:t>Inomed neuromonitor</w:t>
      </w:r>
      <w:r>
        <w:t>.</w:t>
      </w:r>
    </w:p>
    <w:p w:rsidR="00821619" w:rsidRDefault="007D62F1">
      <w:pPr>
        <w:pStyle w:val="aff"/>
        <w:widowControl w:val="0"/>
        <w:numPr>
          <w:ilvl w:val="0"/>
          <w:numId w:val="5"/>
        </w:numPr>
        <w:tabs>
          <w:tab w:val="left" w:pos="708"/>
          <w:tab w:val="left" w:pos="992"/>
          <w:tab w:val="right" w:leader="underscore" w:pos="9639"/>
        </w:tabs>
        <w:ind w:left="0" w:firstLine="709"/>
        <w:jc w:val="both"/>
      </w:pPr>
      <w:r>
        <w:t>endoscopic stand.</w:t>
      </w:r>
    </w:p>
    <w:p w:rsidR="00821619" w:rsidRPr="00C022E8" w:rsidRDefault="007D62F1">
      <w:pPr>
        <w:widowControl w:val="0"/>
        <w:tabs>
          <w:tab w:val="left" w:pos="708"/>
          <w:tab w:val="right" w:leader="underscore" w:pos="9639"/>
        </w:tabs>
        <w:ind w:firstLine="709"/>
        <w:jc w:val="both"/>
        <w:rPr>
          <w:lang w:val="en-US"/>
        </w:rPr>
      </w:pPr>
      <w:r w:rsidRPr="00C022E8">
        <w:rPr>
          <w:color w:val="000000"/>
          <w:lang w:val="en-US"/>
        </w:rPr>
        <w:t xml:space="preserve">The equipment is available and is provided by the Pirogov High Medical Technology Clinic of </w:t>
      </w:r>
      <w:r w:rsidRPr="00C022E8">
        <w:rPr>
          <w:lang w:val="en-US"/>
        </w:rPr>
        <w:t>St. Petersburg State University.</w:t>
      </w:r>
      <w:r w:rsidRPr="00C022E8">
        <w:rPr>
          <w:color w:val="000000"/>
          <w:lang w:val="en-US"/>
        </w:rPr>
        <w:t>.</w:t>
      </w:r>
    </w:p>
    <w:p w:rsidR="00821619" w:rsidRPr="00C022E8" w:rsidRDefault="00821619">
      <w:pPr>
        <w:widowControl w:val="0"/>
        <w:tabs>
          <w:tab w:val="left" w:pos="708"/>
          <w:tab w:val="right" w:leader="underscore" w:pos="9639"/>
        </w:tabs>
        <w:ind w:firstLine="709"/>
        <w:jc w:val="both"/>
        <w:rPr>
          <w:lang w:val="en-US"/>
        </w:rPr>
      </w:pPr>
    </w:p>
    <w:p w:rsidR="00821619" w:rsidRPr="00C022E8" w:rsidRDefault="007D62F1">
      <w:pPr>
        <w:ind w:firstLine="709"/>
        <w:jc w:val="both"/>
        <w:rPr>
          <w:lang w:val="en-US"/>
        </w:rPr>
      </w:pPr>
      <w:r w:rsidRPr="00C022E8">
        <w:rPr>
          <w:b/>
          <w:lang w:val="en-US"/>
        </w:rPr>
        <w:t>3.3.4. Characteristics of specialized software</w:t>
      </w:r>
    </w:p>
    <w:p w:rsidR="00821619" w:rsidRPr="00C022E8" w:rsidRDefault="007D62F1">
      <w:pPr>
        <w:ind w:firstLine="709"/>
        <w:jc w:val="both"/>
        <w:rPr>
          <w:lang w:val="en-US"/>
        </w:rPr>
      </w:pPr>
      <w:r w:rsidRPr="00C022E8">
        <w:rPr>
          <w:lang w:val="en-US"/>
        </w:rPr>
        <w:t xml:space="preserve">Medical information system with electronic medical history "Econball". This software is provided </w:t>
      </w:r>
      <w:r w:rsidRPr="00C022E8">
        <w:rPr>
          <w:color w:val="000000"/>
          <w:lang w:val="en-US"/>
        </w:rPr>
        <w:t xml:space="preserve">by the Pirogov Clinic of High Medical Technologies </w:t>
      </w:r>
      <w:r w:rsidRPr="00C022E8">
        <w:rPr>
          <w:lang w:val="en-US"/>
        </w:rPr>
        <w:t>of St. Petersburg State University.</w:t>
      </w:r>
    </w:p>
    <w:p w:rsidR="00821619" w:rsidRPr="00C022E8" w:rsidRDefault="00821619">
      <w:pPr>
        <w:ind w:firstLine="709"/>
        <w:jc w:val="both"/>
        <w:rPr>
          <w:lang w:val="en-US"/>
        </w:rPr>
      </w:pPr>
    </w:p>
    <w:p w:rsidR="00821619" w:rsidRPr="00C022E8" w:rsidRDefault="007D62F1">
      <w:pPr>
        <w:ind w:firstLine="709"/>
        <w:jc w:val="both"/>
        <w:rPr>
          <w:b/>
          <w:lang w:val="en-US"/>
        </w:rPr>
      </w:pPr>
      <w:r w:rsidRPr="00C022E8">
        <w:rPr>
          <w:b/>
          <w:lang w:val="en-US"/>
        </w:rPr>
        <w:t>3.3.5. List and volumes of required consumables</w:t>
      </w:r>
    </w:p>
    <w:p w:rsidR="00821619" w:rsidRPr="00C022E8" w:rsidRDefault="007D62F1">
      <w:pPr>
        <w:widowControl w:val="0"/>
        <w:tabs>
          <w:tab w:val="left" w:pos="708"/>
          <w:tab w:val="right" w:leader="underscore" w:pos="9639"/>
        </w:tabs>
        <w:ind w:firstLine="709"/>
        <w:jc w:val="both"/>
        <w:rPr>
          <w:lang w:val="en-US"/>
        </w:rPr>
      </w:pPr>
      <w:r w:rsidRPr="00C022E8">
        <w:rPr>
          <w:lang w:val="en-US"/>
        </w:rPr>
        <w:t>Not required.</w:t>
      </w:r>
    </w:p>
    <w:p w:rsidR="00821619" w:rsidRPr="00C022E8" w:rsidRDefault="00821619">
      <w:pPr>
        <w:widowControl w:val="0"/>
        <w:tabs>
          <w:tab w:val="left" w:pos="708"/>
          <w:tab w:val="right" w:leader="underscore" w:pos="9639"/>
        </w:tabs>
        <w:ind w:firstLine="709"/>
        <w:jc w:val="both"/>
        <w:rPr>
          <w:color w:val="000000"/>
          <w:highlight w:val="white"/>
          <w:lang w:val="en-US"/>
        </w:rPr>
      </w:pPr>
    </w:p>
    <w:p w:rsidR="00821619" w:rsidRPr="00C022E8" w:rsidRDefault="007D62F1">
      <w:pPr>
        <w:ind w:firstLine="709"/>
        <w:jc w:val="both"/>
        <w:rPr>
          <w:b/>
          <w:lang w:val="en-US"/>
        </w:rPr>
      </w:pPr>
      <w:r w:rsidRPr="00C022E8">
        <w:rPr>
          <w:b/>
          <w:lang w:val="en-US"/>
        </w:rPr>
        <w:t>3.4. Information support</w:t>
      </w:r>
    </w:p>
    <w:p w:rsidR="00821619" w:rsidRPr="00C022E8" w:rsidRDefault="007D62F1">
      <w:pPr>
        <w:ind w:firstLine="709"/>
        <w:jc w:val="both"/>
        <w:rPr>
          <w:b/>
          <w:lang w:val="en-US"/>
        </w:rPr>
      </w:pPr>
      <w:r w:rsidRPr="00C022E8">
        <w:rPr>
          <w:b/>
          <w:lang w:val="en-US"/>
        </w:rPr>
        <w:t>3.4.1. List of required literature</w:t>
      </w:r>
    </w:p>
    <w:p w:rsidR="00821619" w:rsidRPr="00C022E8" w:rsidRDefault="007D62F1">
      <w:pPr>
        <w:widowControl w:val="0"/>
        <w:tabs>
          <w:tab w:val="left" w:pos="708"/>
          <w:tab w:val="right" w:leader="underscore" w:pos="9639"/>
        </w:tabs>
        <w:ind w:firstLine="709"/>
        <w:jc w:val="both"/>
        <w:rPr>
          <w:color w:val="000000"/>
          <w:highlight w:val="white"/>
          <w:lang w:val="en-US"/>
        </w:rPr>
      </w:pPr>
      <w:r w:rsidRPr="00C022E8">
        <w:rPr>
          <w:color w:val="000000"/>
          <w:shd w:val="clear" w:color="auto" w:fill="FFFFFF"/>
          <w:lang w:val="en-US"/>
        </w:rPr>
        <w:t xml:space="preserve">Not </w:t>
      </w:r>
      <w:r w:rsidRPr="00C022E8">
        <w:rPr>
          <w:lang w:val="en-US"/>
        </w:rPr>
        <w:t>provided</w:t>
      </w:r>
      <w:r w:rsidRPr="00C022E8">
        <w:rPr>
          <w:color w:val="000000"/>
          <w:shd w:val="clear" w:color="auto" w:fill="FFFFFF"/>
          <w:lang w:val="en-US"/>
        </w:rPr>
        <w:t>.</w:t>
      </w:r>
    </w:p>
    <w:p w:rsidR="00821619" w:rsidRPr="00C022E8" w:rsidRDefault="00821619">
      <w:pPr>
        <w:widowControl w:val="0"/>
        <w:tabs>
          <w:tab w:val="left" w:pos="708"/>
          <w:tab w:val="right" w:leader="underscore" w:pos="9639"/>
        </w:tabs>
        <w:ind w:firstLine="709"/>
        <w:jc w:val="both"/>
        <w:rPr>
          <w:color w:val="000000"/>
          <w:highlight w:val="white"/>
          <w:lang w:val="en-US"/>
        </w:rPr>
      </w:pPr>
    </w:p>
    <w:p w:rsidR="00821619" w:rsidRPr="00C022E8" w:rsidRDefault="007D62F1">
      <w:pPr>
        <w:ind w:firstLine="709"/>
        <w:jc w:val="both"/>
        <w:rPr>
          <w:b/>
          <w:lang w:val="en-US"/>
        </w:rPr>
      </w:pPr>
      <w:r w:rsidRPr="00C022E8">
        <w:rPr>
          <w:b/>
          <w:lang w:val="en-US"/>
        </w:rPr>
        <w:t>3.4.2. List of additional literature</w:t>
      </w:r>
    </w:p>
    <w:p w:rsidR="00821619" w:rsidRPr="00C022E8" w:rsidRDefault="007D62F1">
      <w:pPr>
        <w:pStyle w:val="aff"/>
        <w:numPr>
          <w:ilvl w:val="0"/>
          <w:numId w:val="8"/>
        </w:numPr>
        <w:ind w:left="0" w:firstLine="709"/>
        <w:jc w:val="both"/>
        <w:rPr>
          <w:rFonts w:eastAsia="Times New Roman"/>
          <w:bCs/>
          <w:color w:val="000000"/>
          <w:szCs w:val="24"/>
          <w:lang w:val="en-US" w:eastAsia="zh-CN"/>
        </w:rPr>
      </w:pPr>
      <w:r w:rsidRPr="00C022E8">
        <w:rPr>
          <w:rFonts w:eastAsia="Times New Roman"/>
          <w:bCs/>
          <w:color w:val="000000"/>
          <w:szCs w:val="24"/>
          <w:lang w:val="en-US" w:eastAsia="zh-CN"/>
        </w:rPr>
        <w:t xml:space="preserve">Dedov I. I., Melnichenko G. A., Mokrysheva N. G. et al. Draft clinical guidelines for the diagnosis and treatment of primary hyperparathyroidism in adult patients // Endocrine Surgery. - 2022. - Vol. 16. - No. 4. - pp. 5-54. </w:t>
      </w:r>
      <w:r>
        <w:rPr>
          <w:rFonts w:eastAsia="Times New Roman"/>
          <w:bCs/>
          <w:color w:val="000000"/>
          <w:szCs w:val="24"/>
          <w:lang w:val="en-US" w:eastAsia="zh-CN"/>
        </w:rPr>
        <w:t>doi</w:t>
      </w:r>
      <w:r w:rsidRPr="00C022E8">
        <w:rPr>
          <w:rFonts w:eastAsia="Times New Roman"/>
          <w:bCs/>
          <w:color w:val="000000"/>
          <w:szCs w:val="24"/>
          <w:lang w:val="en-US" w:eastAsia="zh-CN"/>
        </w:rPr>
        <w:t xml:space="preserve">: </w:t>
      </w:r>
      <w:r>
        <w:rPr>
          <w:rFonts w:eastAsia="Times New Roman"/>
          <w:bCs/>
          <w:color w:val="000000"/>
          <w:szCs w:val="24"/>
          <w:lang w:val="en-US" w:eastAsia="zh-CN"/>
        </w:rPr>
        <w:t>https://doi.org/10.14341/serg</w:t>
      </w:r>
      <w:r w:rsidRPr="00C022E8">
        <w:rPr>
          <w:rFonts w:eastAsia="Times New Roman"/>
          <w:bCs/>
          <w:color w:val="000000"/>
          <w:szCs w:val="24"/>
          <w:lang w:val="en-US" w:eastAsia="zh-CN"/>
        </w:rPr>
        <w:t>://</w:t>
      </w:r>
      <w:r>
        <w:rPr>
          <w:rFonts w:eastAsia="Times New Roman"/>
          <w:bCs/>
          <w:color w:val="000000"/>
          <w:szCs w:val="24"/>
          <w:lang w:val="en-US" w:eastAsia="zh-CN"/>
        </w:rPr>
        <w:t>doi</w:t>
      </w:r>
      <w:r w:rsidRPr="00C022E8">
        <w:rPr>
          <w:rFonts w:eastAsia="Times New Roman"/>
          <w:bCs/>
          <w:color w:val="000000"/>
          <w:szCs w:val="24"/>
          <w:lang w:val="en-US" w:eastAsia="zh-CN"/>
        </w:rPr>
        <w:t>.</w:t>
      </w:r>
      <w:r>
        <w:rPr>
          <w:rFonts w:eastAsia="Times New Roman"/>
          <w:bCs/>
          <w:color w:val="000000"/>
          <w:szCs w:val="24"/>
          <w:lang w:val="en-US" w:eastAsia="zh-CN"/>
        </w:rPr>
        <w:t>org</w:t>
      </w:r>
      <w:r w:rsidRPr="00C022E8">
        <w:rPr>
          <w:rFonts w:eastAsia="Times New Roman"/>
          <w:bCs/>
          <w:color w:val="000000"/>
          <w:szCs w:val="24"/>
          <w:lang w:val="en-US" w:eastAsia="zh-CN"/>
        </w:rPr>
        <w:t>/10.14341/</w:t>
      </w:r>
      <w:r>
        <w:rPr>
          <w:rFonts w:eastAsia="Times New Roman"/>
          <w:bCs/>
          <w:color w:val="000000"/>
          <w:szCs w:val="24"/>
          <w:lang w:val="en-US" w:eastAsia="zh-CN"/>
        </w:rPr>
        <w:t>serg</w:t>
      </w:r>
      <w:r w:rsidRPr="00C022E8">
        <w:rPr>
          <w:rFonts w:eastAsia="Times New Roman"/>
          <w:bCs/>
          <w:color w:val="000000"/>
          <w:szCs w:val="24"/>
          <w:lang w:val="en-US" w:eastAsia="zh-CN"/>
        </w:rPr>
        <w:t>12790.</w:t>
      </w:r>
    </w:p>
    <w:p w:rsidR="00821619" w:rsidRDefault="007D62F1">
      <w:pPr>
        <w:pStyle w:val="aff"/>
        <w:numPr>
          <w:ilvl w:val="0"/>
          <w:numId w:val="8"/>
        </w:numPr>
        <w:ind w:left="0" w:firstLine="709"/>
        <w:jc w:val="both"/>
        <w:rPr>
          <w:rFonts w:eastAsia="Times New Roman"/>
          <w:bCs/>
          <w:color w:val="000000"/>
          <w:szCs w:val="24"/>
          <w:lang w:eastAsia="zh-CN"/>
        </w:rPr>
      </w:pPr>
      <w:r w:rsidRPr="00C022E8">
        <w:rPr>
          <w:rFonts w:eastAsia="Times New Roman"/>
          <w:bCs/>
          <w:color w:val="000000"/>
          <w:szCs w:val="24"/>
          <w:lang w:val="en-US" w:eastAsia="zh-CN"/>
        </w:rPr>
        <w:t xml:space="preserve">Severskaya N. V., Choinzonov E. L., Reshetov I. V. Et al. Draft clinical guidelines for the diagnosis and treatment of medullary thyroid cancer in adult patients // Endocrine Surgery. — 2022-Vol. </w:t>
      </w:r>
      <w:r>
        <w:rPr>
          <w:rFonts w:eastAsia="Times New Roman"/>
          <w:bCs/>
          <w:color w:val="000000"/>
          <w:szCs w:val="24"/>
          <w:lang w:eastAsia="zh-CN"/>
        </w:rPr>
        <w:t xml:space="preserve">16-No. 3-pp. 5-23. </w:t>
      </w:r>
      <w:r>
        <w:rPr>
          <w:rFonts w:eastAsia="Times New Roman"/>
          <w:bCs/>
          <w:color w:val="000000"/>
          <w:szCs w:val="24"/>
          <w:lang w:val="en-US" w:eastAsia="zh-CN"/>
        </w:rPr>
        <w:t>doi</w:t>
      </w:r>
      <w:r>
        <w:rPr>
          <w:rFonts w:eastAsia="Times New Roman"/>
          <w:bCs/>
          <w:color w:val="000000"/>
          <w:szCs w:val="24"/>
          <w:lang w:eastAsia="zh-CN"/>
        </w:rPr>
        <w:t xml:space="preserve">: </w:t>
      </w:r>
      <w:r>
        <w:rPr>
          <w:rFonts w:eastAsia="Times New Roman"/>
          <w:bCs/>
          <w:color w:val="000000"/>
          <w:szCs w:val="24"/>
          <w:lang w:val="en-US" w:eastAsia="zh-CN"/>
        </w:rPr>
        <w:t>https://doi.org/10.14341/serg</w:t>
      </w:r>
      <w:r>
        <w:rPr>
          <w:rFonts w:eastAsia="Times New Roman"/>
          <w:bCs/>
          <w:color w:val="000000"/>
          <w:szCs w:val="24"/>
          <w:lang w:eastAsia="zh-CN"/>
        </w:rPr>
        <w:t>://</w:t>
      </w:r>
      <w:r>
        <w:rPr>
          <w:rFonts w:eastAsia="Times New Roman"/>
          <w:bCs/>
          <w:color w:val="000000"/>
          <w:szCs w:val="24"/>
          <w:lang w:val="en-US" w:eastAsia="zh-CN"/>
        </w:rPr>
        <w:t>doi</w:t>
      </w:r>
      <w:r>
        <w:rPr>
          <w:rFonts w:eastAsia="Times New Roman"/>
          <w:bCs/>
          <w:color w:val="000000"/>
          <w:szCs w:val="24"/>
          <w:lang w:eastAsia="zh-CN"/>
        </w:rPr>
        <w:t>.</w:t>
      </w:r>
      <w:r>
        <w:rPr>
          <w:rFonts w:eastAsia="Times New Roman"/>
          <w:bCs/>
          <w:color w:val="000000"/>
          <w:szCs w:val="24"/>
          <w:lang w:val="en-US" w:eastAsia="zh-CN"/>
        </w:rPr>
        <w:t>org</w:t>
      </w:r>
      <w:r>
        <w:rPr>
          <w:rFonts w:eastAsia="Times New Roman"/>
          <w:bCs/>
          <w:color w:val="000000"/>
          <w:szCs w:val="24"/>
          <w:lang w:eastAsia="zh-CN"/>
        </w:rPr>
        <w:t>/10.14341/</w:t>
      </w:r>
      <w:r>
        <w:rPr>
          <w:rFonts w:eastAsia="Times New Roman"/>
          <w:bCs/>
          <w:color w:val="000000"/>
          <w:szCs w:val="24"/>
          <w:lang w:val="en-US" w:eastAsia="zh-CN"/>
        </w:rPr>
        <w:t>serg</w:t>
      </w:r>
      <w:r>
        <w:rPr>
          <w:rFonts w:eastAsia="Times New Roman"/>
          <w:bCs/>
          <w:color w:val="000000"/>
          <w:szCs w:val="24"/>
          <w:lang w:eastAsia="zh-CN"/>
        </w:rPr>
        <w:t>12794</w:t>
      </w:r>
    </w:p>
    <w:p w:rsidR="00821619" w:rsidRPr="00C022E8" w:rsidRDefault="007D62F1">
      <w:pPr>
        <w:pStyle w:val="aff"/>
        <w:numPr>
          <w:ilvl w:val="0"/>
          <w:numId w:val="8"/>
        </w:numPr>
        <w:ind w:left="0" w:firstLine="709"/>
        <w:jc w:val="both"/>
        <w:rPr>
          <w:rFonts w:eastAsia="Times New Roman"/>
          <w:bCs/>
          <w:color w:val="000000"/>
          <w:szCs w:val="24"/>
          <w:lang w:val="en-US" w:eastAsia="zh-CN"/>
        </w:rPr>
      </w:pPr>
      <w:r w:rsidRPr="00C022E8">
        <w:rPr>
          <w:rFonts w:eastAsia="Times New Roman"/>
          <w:bCs/>
          <w:color w:val="000000"/>
          <w:szCs w:val="24"/>
          <w:lang w:val="en-US" w:eastAsia="zh-CN"/>
        </w:rPr>
        <w:t>Choinzonov</w:t>
      </w:r>
      <w:r>
        <w:rPr>
          <w:rFonts w:eastAsia="Times New Roman"/>
          <w:bCs/>
          <w:color w:val="000000"/>
          <w:szCs w:val="24"/>
          <w:lang w:val="en-US" w:eastAsia="zh-CN"/>
        </w:rPr>
        <w:t xml:space="preserve"> </w:t>
      </w:r>
      <w:r w:rsidRPr="00C022E8">
        <w:rPr>
          <w:rFonts w:eastAsia="Times New Roman"/>
          <w:bCs/>
          <w:color w:val="000000"/>
          <w:szCs w:val="24"/>
          <w:lang w:val="en-US" w:eastAsia="zh-CN"/>
        </w:rPr>
        <w:t>E.</w:t>
      </w:r>
      <w:r>
        <w:rPr>
          <w:rFonts w:eastAsia="Times New Roman"/>
          <w:bCs/>
          <w:color w:val="000000"/>
          <w:szCs w:val="24"/>
          <w:lang w:val="en-US" w:eastAsia="zh-CN"/>
        </w:rPr>
        <w:t>.</w:t>
      </w:r>
      <w:r w:rsidRPr="00C022E8">
        <w:rPr>
          <w:rFonts w:eastAsia="Times New Roman"/>
          <w:bCs/>
          <w:color w:val="000000"/>
          <w:szCs w:val="24"/>
          <w:lang w:val="en-US" w:eastAsia="zh-CN"/>
        </w:rPr>
        <w:t>L.</w:t>
      </w:r>
      <w:r>
        <w:rPr>
          <w:rFonts w:eastAsia="Times New Roman"/>
          <w:bCs/>
          <w:color w:val="000000"/>
          <w:szCs w:val="24"/>
          <w:lang w:val="en-US" w:eastAsia="zh-CN"/>
        </w:rPr>
        <w:t xml:space="preserve">, </w:t>
      </w:r>
      <w:r w:rsidRPr="00C022E8">
        <w:rPr>
          <w:rFonts w:eastAsia="Times New Roman"/>
          <w:bCs/>
          <w:color w:val="000000"/>
          <w:szCs w:val="24"/>
          <w:lang w:val="en-US" w:eastAsia="zh-CN"/>
        </w:rPr>
        <w:t xml:space="preserve">Reshetov I. V., Ivanov S. A. et al. Draft clinical guidelines for the diagnosis and treatment of differentiated thyroid cancer in adult patients / / Endocrine Surgery. - 2022. - Vol. 16. - No. 2. - pp. 5-29. </w:t>
      </w:r>
      <w:r>
        <w:rPr>
          <w:rFonts w:eastAsia="Times New Roman"/>
          <w:bCs/>
          <w:color w:val="000000"/>
          <w:szCs w:val="24"/>
          <w:lang w:val="en-US" w:eastAsia="zh-CN"/>
        </w:rPr>
        <w:t>doi</w:t>
      </w:r>
      <w:r w:rsidRPr="00C022E8">
        <w:rPr>
          <w:rFonts w:eastAsia="Times New Roman"/>
          <w:bCs/>
          <w:color w:val="000000"/>
          <w:szCs w:val="24"/>
          <w:lang w:val="en-US" w:eastAsia="zh-CN"/>
        </w:rPr>
        <w:t xml:space="preserve">: </w:t>
      </w:r>
      <w:r>
        <w:rPr>
          <w:rFonts w:eastAsia="Times New Roman"/>
          <w:bCs/>
          <w:color w:val="000000"/>
          <w:szCs w:val="24"/>
          <w:lang w:val="en-US" w:eastAsia="zh-CN"/>
        </w:rPr>
        <w:t>https://doi.org/10.14341/serg</w:t>
      </w:r>
      <w:r w:rsidRPr="00C022E8">
        <w:rPr>
          <w:rFonts w:eastAsia="Times New Roman"/>
          <w:bCs/>
          <w:color w:val="000000"/>
          <w:szCs w:val="24"/>
          <w:lang w:val="en-US" w:eastAsia="zh-CN"/>
        </w:rPr>
        <w:t>://</w:t>
      </w:r>
      <w:r>
        <w:rPr>
          <w:rFonts w:eastAsia="Times New Roman"/>
          <w:bCs/>
          <w:color w:val="000000"/>
          <w:szCs w:val="24"/>
          <w:lang w:val="en-US" w:eastAsia="zh-CN"/>
        </w:rPr>
        <w:t>doi</w:t>
      </w:r>
      <w:r w:rsidRPr="00C022E8">
        <w:rPr>
          <w:rFonts w:eastAsia="Times New Roman"/>
          <w:bCs/>
          <w:color w:val="000000"/>
          <w:szCs w:val="24"/>
          <w:lang w:val="en-US" w:eastAsia="zh-CN"/>
        </w:rPr>
        <w:t>.</w:t>
      </w:r>
      <w:r>
        <w:rPr>
          <w:rFonts w:eastAsia="Times New Roman"/>
          <w:bCs/>
          <w:color w:val="000000"/>
          <w:szCs w:val="24"/>
          <w:lang w:val="en-US" w:eastAsia="zh-CN"/>
        </w:rPr>
        <w:t>org</w:t>
      </w:r>
      <w:r w:rsidRPr="00C022E8">
        <w:rPr>
          <w:rFonts w:eastAsia="Times New Roman"/>
          <w:bCs/>
          <w:color w:val="000000"/>
          <w:szCs w:val="24"/>
          <w:lang w:val="en-US" w:eastAsia="zh-CN"/>
        </w:rPr>
        <w:t>/10.14341/</w:t>
      </w:r>
      <w:r>
        <w:rPr>
          <w:rFonts w:eastAsia="Times New Roman"/>
          <w:bCs/>
          <w:color w:val="000000"/>
          <w:szCs w:val="24"/>
          <w:lang w:val="en-US" w:eastAsia="zh-CN"/>
        </w:rPr>
        <w:t>serg</w:t>
      </w:r>
      <w:r w:rsidRPr="00C022E8">
        <w:rPr>
          <w:rFonts w:eastAsia="Times New Roman"/>
          <w:bCs/>
          <w:color w:val="000000"/>
          <w:szCs w:val="24"/>
          <w:lang w:val="en-US" w:eastAsia="zh-CN"/>
        </w:rPr>
        <w:t xml:space="preserve">12792. </w:t>
      </w:r>
    </w:p>
    <w:p w:rsidR="00821619" w:rsidRPr="00C022E8" w:rsidRDefault="00821619">
      <w:pPr>
        <w:ind w:firstLine="709"/>
        <w:jc w:val="both"/>
        <w:rPr>
          <w:szCs w:val="24"/>
          <w:lang w:val="en-US"/>
        </w:rPr>
      </w:pPr>
    </w:p>
    <w:p w:rsidR="00821619" w:rsidRPr="00C022E8" w:rsidRDefault="007D62F1">
      <w:pPr>
        <w:rPr>
          <w:b/>
          <w:color w:val="000000"/>
          <w:lang w:val="en-US"/>
        </w:rPr>
      </w:pPr>
      <w:r w:rsidRPr="00C022E8">
        <w:rPr>
          <w:lang w:val="en-US"/>
        </w:rPr>
        <w:br w:type="page"/>
      </w:r>
    </w:p>
    <w:p w:rsidR="00821619" w:rsidRDefault="007D62F1">
      <w:pPr>
        <w:ind w:firstLine="709"/>
        <w:jc w:val="both"/>
        <w:rPr>
          <w:b/>
          <w:color w:val="000000"/>
        </w:rPr>
      </w:pPr>
      <w:r>
        <w:rPr>
          <w:b/>
          <w:color w:val="000000"/>
        </w:rPr>
        <w:lastRenderedPageBreak/>
        <w:t>3.4.3. List of other information sources</w:t>
      </w:r>
    </w:p>
    <w:p w:rsidR="00821619" w:rsidRPr="00C022E8" w:rsidRDefault="007D62F1">
      <w:pPr>
        <w:pStyle w:val="aff"/>
        <w:numPr>
          <w:ilvl w:val="0"/>
          <w:numId w:val="6"/>
        </w:numPr>
        <w:tabs>
          <w:tab w:val="left" w:pos="284"/>
        </w:tabs>
        <w:ind w:left="0" w:firstLine="709"/>
        <w:jc w:val="both"/>
        <w:rPr>
          <w:bCs/>
          <w:highlight w:val="white"/>
          <w:lang w:val="en-US"/>
        </w:rPr>
      </w:pPr>
      <w:r w:rsidRPr="00C022E8">
        <w:rPr>
          <w:bCs/>
          <w:shd w:val="clear" w:color="auto" w:fill="FFFFFF"/>
          <w:lang w:val="en-US"/>
        </w:rPr>
        <w:t xml:space="preserve">University Information System Russia </w:t>
      </w:r>
      <w:r>
        <w:rPr>
          <w:bCs/>
          <w:shd w:val="clear" w:color="auto" w:fill="FFFFFF"/>
          <w:lang w:val="en-US"/>
        </w:rPr>
        <w:t>URL</w:t>
      </w:r>
      <w:r w:rsidRPr="00C022E8">
        <w:rPr>
          <w:bCs/>
          <w:shd w:val="clear" w:color="auto" w:fill="FFFFFF"/>
          <w:lang w:val="en-US"/>
        </w:rPr>
        <w:t xml:space="preserve">: </w:t>
      </w:r>
      <w:hyperlink r:id="rId8">
        <w:r>
          <w:rPr>
            <w:bCs/>
            <w:highlight w:val="white"/>
            <w:lang w:val="en-US"/>
          </w:rPr>
          <w:t>http://www.cir.ru/index.jsp</w:t>
        </w:r>
        <w:r w:rsidRPr="00C022E8">
          <w:rPr>
            <w:bCs/>
            <w:highlight w:val="white"/>
            <w:lang w:val="en-US"/>
          </w:rPr>
          <w:t>://</w:t>
        </w:r>
        <w:r>
          <w:rPr>
            <w:bCs/>
            <w:highlight w:val="white"/>
            <w:lang w:val="en-US"/>
          </w:rPr>
          <w:t>www</w:t>
        </w:r>
        <w:r w:rsidRPr="00C022E8">
          <w:rPr>
            <w:bCs/>
            <w:highlight w:val="white"/>
            <w:lang w:val="en-US"/>
          </w:rPr>
          <w:t>.</w:t>
        </w:r>
        <w:r>
          <w:rPr>
            <w:bCs/>
            <w:highlight w:val="white"/>
            <w:lang w:val="en-US"/>
          </w:rPr>
          <w:t>cir</w:t>
        </w:r>
        <w:r w:rsidRPr="00C022E8">
          <w:rPr>
            <w:bCs/>
            <w:highlight w:val="white"/>
            <w:lang w:val="en-US"/>
          </w:rPr>
          <w:t>.</w:t>
        </w:r>
        <w:r>
          <w:rPr>
            <w:bCs/>
            <w:highlight w:val="white"/>
            <w:lang w:val="en-US"/>
          </w:rPr>
          <w:t>ru</w:t>
        </w:r>
        <w:r w:rsidRPr="00C022E8">
          <w:rPr>
            <w:bCs/>
            <w:highlight w:val="white"/>
            <w:lang w:val="en-US"/>
          </w:rPr>
          <w:t>/</w:t>
        </w:r>
        <w:r>
          <w:rPr>
            <w:bCs/>
            <w:highlight w:val="white"/>
            <w:lang w:val="en-US"/>
          </w:rPr>
          <w:t>index</w:t>
        </w:r>
        <w:r w:rsidRPr="00C022E8">
          <w:rPr>
            <w:bCs/>
            <w:highlight w:val="white"/>
            <w:lang w:val="en-US"/>
          </w:rPr>
          <w:t>.</w:t>
        </w:r>
        <w:r>
          <w:rPr>
            <w:bCs/>
            <w:highlight w:val="white"/>
            <w:lang w:val="en-US"/>
          </w:rPr>
          <w:t>jsp</w:t>
        </w:r>
      </w:hyperlink>
    </w:p>
    <w:p w:rsidR="00821619" w:rsidRPr="00C022E8" w:rsidRDefault="007D62F1">
      <w:pPr>
        <w:pStyle w:val="aff"/>
        <w:numPr>
          <w:ilvl w:val="0"/>
          <w:numId w:val="6"/>
        </w:numPr>
        <w:tabs>
          <w:tab w:val="left" w:pos="284"/>
        </w:tabs>
        <w:ind w:left="0" w:firstLine="709"/>
        <w:jc w:val="both"/>
        <w:rPr>
          <w:bCs/>
          <w:highlight w:val="white"/>
          <w:lang w:val="en-US"/>
        </w:rPr>
      </w:pPr>
      <w:r w:rsidRPr="00C022E8">
        <w:rPr>
          <w:bCs/>
          <w:shd w:val="clear" w:color="auto" w:fill="FFFFFF"/>
          <w:lang w:val="en-US"/>
        </w:rPr>
        <w:t xml:space="preserve">Web page of the St. Petersburg State University Medical Institute: </w:t>
      </w:r>
      <w:hyperlink r:id="rId9">
        <w:r w:rsidRPr="00C022E8">
          <w:rPr>
            <w:bCs/>
            <w:highlight w:val="white"/>
            <w:lang w:val="en-US"/>
          </w:rPr>
          <w:t>https://med.spbu.ru/</w:t>
        </w:r>
      </w:hyperlink>
    </w:p>
    <w:p w:rsidR="00821619" w:rsidRPr="00C022E8" w:rsidRDefault="007D62F1">
      <w:pPr>
        <w:pStyle w:val="aff"/>
        <w:numPr>
          <w:ilvl w:val="0"/>
          <w:numId w:val="6"/>
        </w:numPr>
        <w:tabs>
          <w:tab w:val="left" w:pos="284"/>
        </w:tabs>
        <w:ind w:left="0" w:firstLine="709"/>
        <w:jc w:val="both"/>
        <w:rPr>
          <w:bCs/>
          <w:highlight w:val="white"/>
          <w:lang w:val="en-US"/>
        </w:rPr>
      </w:pPr>
      <w:r>
        <w:rPr>
          <w:bCs/>
          <w:shd w:val="clear" w:color="auto" w:fill="FFFFFF"/>
        </w:rPr>
        <w:t>Поисковая</w:t>
      </w:r>
      <w:r w:rsidRPr="00C022E8">
        <w:rPr>
          <w:bCs/>
          <w:shd w:val="clear" w:color="auto" w:fill="FFFFFF"/>
          <w:lang w:val="en-US"/>
        </w:rPr>
        <w:t xml:space="preserve"> </w:t>
      </w:r>
      <w:r>
        <w:rPr>
          <w:bCs/>
          <w:shd w:val="clear" w:color="auto" w:fill="FFFFFF"/>
        </w:rPr>
        <w:t>база</w:t>
      </w:r>
      <w:r w:rsidRPr="00C022E8">
        <w:rPr>
          <w:bCs/>
          <w:shd w:val="clear" w:color="auto" w:fill="FFFFFF"/>
          <w:lang w:val="en-US"/>
        </w:rPr>
        <w:t xml:space="preserve"> </w:t>
      </w:r>
      <w:r>
        <w:rPr>
          <w:bCs/>
          <w:shd w:val="clear" w:color="auto" w:fill="FFFFFF"/>
          <w:lang w:val="en-US"/>
        </w:rPr>
        <w:t>PubMed search database</w:t>
      </w:r>
      <w:r w:rsidRPr="00C022E8">
        <w:rPr>
          <w:bCs/>
          <w:shd w:val="clear" w:color="auto" w:fill="FFFFFF"/>
          <w:lang w:val="en-US"/>
        </w:rPr>
        <w:t xml:space="preserve">: </w:t>
      </w:r>
      <w:hyperlink r:id="rId10">
        <w:r w:rsidRPr="00C022E8">
          <w:rPr>
            <w:bCs/>
            <w:highlight w:val="white"/>
            <w:lang w:val="en-US"/>
          </w:rPr>
          <w:t>http://www.ncbi.nlm.nih.gov/sites/entrez/</w:t>
        </w:r>
      </w:hyperlink>
    </w:p>
    <w:p w:rsidR="00821619" w:rsidRPr="00C022E8" w:rsidRDefault="007D62F1">
      <w:pPr>
        <w:pStyle w:val="aff"/>
        <w:numPr>
          <w:ilvl w:val="0"/>
          <w:numId w:val="6"/>
        </w:numPr>
        <w:tabs>
          <w:tab w:val="left" w:pos="284"/>
        </w:tabs>
        <w:ind w:left="0" w:firstLine="709"/>
        <w:jc w:val="both"/>
        <w:rPr>
          <w:bCs/>
          <w:highlight w:val="white"/>
          <w:lang w:val="en-US"/>
        </w:rPr>
      </w:pPr>
      <w:r w:rsidRPr="00C022E8">
        <w:rPr>
          <w:bCs/>
          <w:shd w:val="clear" w:color="auto" w:fill="FFFFFF"/>
          <w:lang w:val="en-US"/>
        </w:rPr>
        <w:t xml:space="preserve">Medscape search resource: </w:t>
      </w:r>
      <w:hyperlink r:id="rId11">
        <w:r w:rsidRPr="00C022E8">
          <w:rPr>
            <w:bCs/>
            <w:highlight w:val="white"/>
            <w:lang w:val="en-US"/>
          </w:rPr>
          <w:t>http://www.medscape.com/</w:t>
        </w:r>
      </w:hyperlink>
    </w:p>
    <w:p w:rsidR="00821619" w:rsidRPr="00C022E8" w:rsidRDefault="007D62F1">
      <w:pPr>
        <w:pStyle w:val="aff"/>
        <w:numPr>
          <w:ilvl w:val="0"/>
          <w:numId w:val="6"/>
        </w:numPr>
        <w:tabs>
          <w:tab w:val="left" w:pos="284"/>
        </w:tabs>
        <w:ind w:left="0" w:firstLine="709"/>
        <w:jc w:val="both"/>
        <w:rPr>
          <w:bCs/>
          <w:highlight w:val="white"/>
          <w:lang w:val="en-US"/>
        </w:rPr>
      </w:pPr>
      <w:r w:rsidRPr="00C022E8">
        <w:rPr>
          <w:bCs/>
          <w:shd w:val="clear" w:color="auto" w:fill="FFFFFF"/>
          <w:lang w:val="en-US"/>
        </w:rPr>
        <w:t xml:space="preserve">Russian Scientific Electronic Library: </w:t>
      </w:r>
      <w:hyperlink r:id="rId12">
        <w:r w:rsidRPr="00C022E8">
          <w:rPr>
            <w:bCs/>
            <w:highlight w:val="white"/>
            <w:lang w:val="en-US"/>
          </w:rPr>
          <w:t>http://elibrary.ru/</w:t>
        </w:r>
      </w:hyperlink>
      <w:r w:rsidRPr="00C022E8">
        <w:rPr>
          <w:bCs/>
          <w:shd w:val="clear" w:color="auto" w:fill="FFFFFF"/>
          <w:lang w:val="en-US"/>
        </w:rPr>
        <w:t xml:space="preserve"> </w:t>
      </w:r>
    </w:p>
    <w:p w:rsidR="00821619" w:rsidRDefault="007D62F1">
      <w:pPr>
        <w:pStyle w:val="aff"/>
        <w:numPr>
          <w:ilvl w:val="0"/>
          <w:numId w:val="6"/>
        </w:numPr>
        <w:tabs>
          <w:tab w:val="left" w:pos="284"/>
        </w:tabs>
        <w:ind w:left="0" w:firstLine="709"/>
        <w:jc w:val="both"/>
        <w:rPr>
          <w:bCs/>
          <w:highlight w:val="white"/>
        </w:rPr>
      </w:pPr>
      <w:r>
        <w:rPr>
          <w:bCs/>
          <w:shd w:val="clear" w:color="auto" w:fill="FFFFFF"/>
        </w:rPr>
        <w:t>Doctor's consultant. Electronic Medical Library</w:t>
      </w:r>
    </w:p>
    <w:p w:rsidR="00821619" w:rsidRDefault="007D62F1">
      <w:pPr>
        <w:pStyle w:val="aff"/>
        <w:numPr>
          <w:ilvl w:val="0"/>
          <w:numId w:val="6"/>
        </w:numPr>
        <w:tabs>
          <w:tab w:val="left" w:pos="284"/>
        </w:tabs>
        <w:ind w:left="0" w:firstLine="709"/>
        <w:jc w:val="both"/>
        <w:rPr>
          <w:bCs/>
          <w:highlight w:val="white"/>
        </w:rPr>
      </w:pPr>
      <w:r>
        <w:rPr>
          <w:bCs/>
          <w:u w:val="single"/>
          <w:shd w:val="clear" w:color="auto" w:fill="FFFFFF"/>
        </w:rPr>
        <w:t>https://www.rosmedlib.ru/</w:t>
      </w:r>
    </w:p>
    <w:p w:rsidR="00821619" w:rsidRPr="00C022E8" w:rsidRDefault="007D62F1">
      <w:pPr>
        <w:pStyle w:val="aff"/>
        <w:numPr>
          <w:ilvl w:val="0"/>
          <w:numId w:val="6"/>
        </w:numPr>
        <w:tabs>
          <w:tab w:val="left" w:pos="284"/>
        </w:tabs>
        <w:ind w:left="0" w:firstLine="709"/>
        <w:jc w:val="both"/>
        <w:rPr>
          <w:bCs/>
          <w:highlight w:val="white"/>
          <w:lang w:val="en-US"/>
        </w:rPr>
      </w:pPr>
      <w:r>
        <w:rPr>
          <w:bCs/>
          <w:shd w:val="clear" w:color="auto" w:fill="FFFFFF"/>
          <w:lang w:val="zh-CN"/>
        </w:rPr>
        <w:t xml:space="preserve">List of electronic resources available at St. Petersburg State University: </w:t>
      </w:r>
    </w:p>
    <w:p w:rsidR="00821619" w:rsidRPr="00C022E8" w:rsidRDefault="007D62F1">
      <w:pPr>
        <w:jc w:val="both"/>
        <w:rPr>
          <w:bCs/>
          <w:highlight w:val="white"/>
          <w:lang w:val="en-US"/>
        </w:rPr>
      </w:pPr>
      <w:r w:rsidRPr="00C022E8">
        <w:rPr>
          <w:rStyle w:val="-"/>
          <w:lang w:val="en-US"/>
        </w:rPr>
        <w:t>http://cufts.library.spbu.ru/CRDB/SPBGU/</w:t>
      </w:r>
      <w:r w:rsidRPr="00C022E8">
        <w:rPr>
          <w:lang w:val="en-US"/>
        </w:rPr>
        <w:t xml:space="preserve"> </w:t>
      </w:r>
    </w:p>
    <w:p w:rsidR="00821619" w:rsidRPr="00C022E8" w:rsidRDefault="007D62F1">
      <w:pPr>
        <w:pStyle w:val="aff"/>
        <w:numPr>
          <w:ilvl w:val="0"/>
          <w:numId w:val="6"/>
        </w:numPr>
        <w:tabs>
          <w:tab w:val="left" w:pos="284"/>
        </w:tabs>
        <w:ind w:left="0" w:firstLine="709"/>
        <w:jc w:val="both"/>
        <w:rPr>
          <w:bCs/>
          <w:highlight w:val="white"/>
          <w:lang w:val="en-US"/>
        </w:rPr>
      </w:pPr>
      <w:r>
        <w:rPr>
          <w:bCs/>
          <w:shd w:val="clear" w:color="auto" w:fill="FFFFFF"/>
          <w:lang w:val="zh-CN"/>
        </w:rPr>
        <w:t xml:space="preserve">The list of EBS where Russian textbooks available at St. Petersburg State University are presented on their platforms: </w:t>
      </w:r>
    </w:p>
    <w:p w:rsidR="00821619" w:rsidRPr="00C022E8" w:rsidRDefault="007D62F1">
      <w:pPr>
        <w:tabs>
          <w:tab w:val="left" w:pos="284"/>
        </w:tabs>
        <w:jc w:val="both"/>
        <w:rPr>
          <w:rStyle w:val="-"/>
          <w:lang w:val="en-US"/>
        </w:rPr>
      </w:pPr>
      <w:r w:rsidRPr="00C022E8">
        <w:rPr>
          <w:lang w:val="en-US"/>
        </w:rPr>
        <w:t>http://cufts.library.spbu.ru/CRDB/SPBGU/browse?name=rures&amp;resource_type=8</w:t>
      </w:r>
    </w:p>
    <w:p w:rsidR="00821619" w:rsidRPr="00C022E8" w:rsidRDefault="00821619">
      <w:pPr>
        <w:tabs>
          <w:tab w:val="left" w:pos="284"/>
        </w:tabs>
        <w:jc w:val="both"/>
        <w:rPr>
          <w:bCs/>
          <w:highlight w:val="white"/>
          <w:lang w:val="en-US"/>
        </w:rPr>
      </w:pPr>
    </w:p>
    <w:p w:rsidR="00821619" w:rsidRDefault="007D62F1">
      <w:pPr>
        <w:tabs>
          <w:tab w:val="left" w:pos="284"/>
        </w:tabs>
        <w:ind w:firstLine="709"/>
        <w:jc w:val="both"/>
        <w:rPr>
          <w:bCs/>
          <w:highlight w:val="white"/>
        </w:rPr>
      </w:pPr>
      <w:r>
        <w:rPr>
          <w:b/>
          <w:bCs/>
          <w:shd w:val="clear" w:color="auto" w:fill="FFFFFF"/>
        </w:rPr>
        <w:t>Electronic book libraries:</w:t>
      </w:r>
    </w:p>
    <w:p w:rsidR="00821619" w:rsidRDefault="007D62F1">
      <w:pPr>
        <w:pStyle w:val="aff"/>
        <w:numPr>
          <w:ilvl w:val="0"/>
          <w:numId w:val="6"/>
        </w:numPr>
        <w:tabs>
          <w:tab w:val="left" w:pos="284"/>
        </w:tabs>
        <w:ind w:left="0" w:firstLine="709"/>
        <w:jc w:val="both"/>
        <w:rPr>
          <w:bCs/>
          <w:highlight w:val="white"/>
          <w:lang w:val="zh-CN"/>
        </w:rPr>
      </w:pPr>
      <w:r>
        <w:rPr>
          <w:bCs/>
          <w:shd w:val="clear" w:color="auto" w:fill="FFFFFF"/>
          <w:lang w:val="zh-CN"/>
        </w:rPr>
        <w:t>https://www.uptodate.com/</w:t>
      </w:r>
    </w:p>
    <w:p w:rsidR="00821619" w:rsidRDefault="007D62F1">
      <w:pPr>
        <w:pStyle w:val="aff"/>
        <w:numPr>
          <w:ilvl w:val="0"/>
          <w:numId w:val="6"/>
        </w:numPr>
        <w:tabs>
          <w:tab w:val="left" w:pos="284"/>
        </w:tabs>
        <w:ind w:left="0" w:firstLine="709"/>
        <w:jc w:val="both"/>
        <w:rPr>
          <w:bCs/>
          <w:highlight w:val="white"/>
          <w:lang w:val="zh-CN"/>
        </w:rPr>
      </w:pPr>
      <w:r>
        <w:rPr>
          <w:bCs/>
          <w:shd w:val="clear" w:color="auto" w:fill="FFFFFF"/>
          <w:lang w:val="zh-CN"/>
        </w:rPr>
        <w:t>https://pubmed.ncbi.nlm.nih.gov/</w:t>
      </w:r>
    </w:p>
    <w:p w:rsidR="00821619" w:rsidRDefault="007D62F1">
      <w:pPr>
        <w:pStyle w:val="aff"/>
        <w:numPr>
          <w:ilvl w:val="0"/>
          <w:numId w:val="6"/>
        </w:numPr>
        <w:tabs>
          <w:tab w:val="left" w:pos="284"/>
        </w:tabs>
        <w:ind w:left="0" w:firstLine="709"/>
        <w:jc w:val="both"/>
        <w:rPr>
          <w:bCs/>
          <w:highlight w:val="white"/>
          <w:lang w:val="zh-CN"/>
        </w:rPr>
      </w:pPr>
      <w:r>
        <w:rPr>
          <w:bCs/>
          <w:shd w:val="clear" w:color="auto" w:fill="FFFFFF"/>
          <w:lang w:val="zh-CN"/>
        </w:rPr>
        <w:t>https://www.nccn.org/</w:t>
      </w:r>
    </w:p>
    <w:p w:rsidR="00821619" w:rsidRDefault="007D62F1">
      <w:pPr>
        <w:pStyle w:val="aff"/>
        <w:numPr>
          <w:ilvl w:val="0"/>
          <w:numId w:val="6"/>
        </w:numPr>
        <w:tabs>
          <w:tab w:val="left" w:pos="284"/>
        </w:tabs>
        <w:ind w:left="0" w:firstLine="709"/>
        <w:jc w:val="both"/>
        <w:rPr>
          <w:bCs/>
          <w:highlight w:val="white"/>
          <w:lang w:val="zh-CN"/>
        </w:rPr>
      </w:pPr>
      <w:r>
        <w:rPr>
          <w:bCs/>
          <w:shd w:val="clear" w:color="auto" w:fill="FFFFFF"/>
          <w:lang w:val="zh-CN"/>
        </w:rPr>
        <w:t>https://www.esmo.org/</w:t>
      </w:r>
    </w:p>
    <w:p w:rsidR="00821619" w:rsidRDefault="007D62F1">
      <w:pPr>
        <w:pStyle w:val="aff"/>
        <w:numPr>
          <w:ilvl w:val="0"/>
          <w:numId w:val="6"/>
        </w:numPr>
        <w:tabs>
          <w:tab w:val="left" w:pos="284"/>
        </w:tabs>
        <w:ind w:left="0" w:firstLine="709"/>
        <w:jc w:val="both"/>
        <w:rPr>
          <w:bCs/>
          <w:highlight w:val="white"/>
          <w:lang w:val="zh-CN" w:eastAsia="zh-CN"/>
        </w:rPr>
      </w:pPr>
      <w:r>
        <w:rPr>
          <w:bCs/>
          <w:shd w:val="clear" w:color="auto" w:fill="FFFFFF"/>
          <w:lang w:val="zh-CN" w:eastAsia="zh-CN"/>
        </w:rPr>
        <w:t>https://websurg.com/</w:t>
      </w:r>
    </w:p>
    <w:p w:rsidR="00821619" w:rsidRDefault="007D62F1">
      <w:pPr>
        <w:pStyle w:val="aff"/>
        <w:numPr>
          <w:ilvl w:val="0"/>
          <w:numId w:val="6"/>
        </w:numPr>
        <w:tabs>
          <w:tab w:val="left" w:pos="284"/>
        </w:tabs>
        <w:ind w:left="0" w:firstLine="709"/>
        <w:jc w:val="both"/>
        <w:rPr>
          <w:bCs/>
          <w:highlight w:val="white"/>
          <w:lang w:val="zh-CN" w:eastAsia="zh-CN"/>
        </w:rPr>
      </w:pPr>
      <w:r>
        <w:rPr>
          <w:bCs/>
          <w:shd w:val="clear" w:color="auto" w:fill="FFFFFF"/>
          <w:lang w:val="zh-CN" w:eastAsia="zh-CN"/>
        </w:rPr>
        <w:t>https://medtube.net/</w:t>
      </w:r>
      <w:bookmarkStart w:id="6" w:name="_Hlk152849541"/>
      <w:bookmarkEnd w:id="6"/>
    </w:p>
    <w:p w:rsidR="00821619" w:rsidRDefault="00821619">
      <w:pPr>
        <w:tabs>
          <w:tab w:val="left" w:pos="284"/>
        </w:tabs>
        <w:jc w:val="both"/>
        <w:rPr>
          <w:lang w:eastAsia="zh-CN"/>
        </w:rPr>
      </w:pPr>
    </w:p>
    <w:p w:rsidR="00821619" w:rsidRDefault="007D62F1">
      <w:pPr>
        <w:ind w:firstLine="709"/>
        <w:jc w:val="both"/>
        <w:rPr>
          <w:b/>
        </w:rPr>
      </w:pPr>
      <w:r>
        <w:rPr>
          <w:b/>
        </w:rPr>
        <w:t>Section 4. RAP Developers</w:t>
      </w:r>
    </w:p>
    <w:p w:rsidR="00821619" w:rsidRPr="00C022E8" w:rsidRDefault="007D62F1">
      <w:pPr>
        <w:widowControl w:val="0"/>
        <w:numPr>
          <w:ilvl w:val="0"/>
          <w:numId w:val="2"/>
        </w:numPr>
        <w:tabs>
          <w:tab w:val="left" w:pos="708"/>
          <w:tab w:val="left" w:pos="992"/>
          <w:tab w:val="right" w:leader="underscore" w:pos="9639"/>
        </w:tabs>
        <w:ind w:left="0" w:firstLine="709"/>
        <w:jc w:val="both"/>
        <w:rPr>
          <w:lang w:val="en-US"/>
        </w:rPr>
      </w:pPr>
      <w:r w:rsidRPr="00C022E8">
        <w:rPr>
          <w:lang w:val="en-US"/>
        </w:rPr>
        <w:t>Ilya V. Sleptsov, MD, Surgeon at the Pirogov Clinic of High Medical Technologies, St. Petersburg State University, Associate Professor of the Department of Faculty Surgery.</w:t>
      </w:r>
    </w:p>
    <w:p w:rsidR="00821619" w:rsidRPr="00C022E8" w:rsidRDefault="007D62F1">
      <w:pPr>
        <w:widowControl w:val="0"/>
        <w:numPr>
          <w:ilvl w:val="0"/>
          <w:numId w:val="2"/>
        </w:numPr>
        <w:tabs>
          <w:tab w:val="left" w:pos="708"/>
          <w:tab w:val="left" w:pos="992"/>
          <w:tab w:val="right" w:leader="underscore" w:pos="9639"/>
        </w:tabs>
        <w:ind w:left="0" w:firstLine="709"/>
        <w:jc w:val="both"/>
        <w:rPr>
          <w:lang w:val="en-US"/>
        </w:rPr>
      </w:pPr>
      <w:r w:rsidRPr="00C022E8">
        <w:rPr>
          <w:lang w:val="en-US"/>
        </w:rPr>
        <w:t>Chernikov Roman Anatolyevich, MD, Head of the Department of Endocrine Surgery, Doctor-surgeon, oncologist, Pirogov Clinic of High Medical Technologies</w:t>
      </w:r>
      <w:r w:rsidRPr="00C022E8">
        <w:rPr>
          <w:lang w:val="en-US"/>
        </w:rPr>
        <w:br/>
        <w:t>, St. Petersburg State University.</w:t>
      </w:r>
    </w:p>
    <w:p w:rsidR="00821619" w:rsidRPr="00C022E8" w:rsidRDefault="007D62F1">
      <w:pPr>
        <w:widowControl w:val="0"/>
        <w:numPr>
          <w:ilvl w:val="0"/>
          <w:numId w:val="2"/>
        </w:numPr>
        <w:tabs>
          <w:tab w:val="left" w:pos="708"/>
          <w:tab w:val="left" w:pos="992"/>
          <w:tab w:val="right" w:leader="underscore" w:pos="9639"/>
        </w:tabs>
        <w:ind w:left="0" w:firstLine="709"/>
        <w:jc w:val="both"/>
        <w:rPr>
          <w:lang w:val="en-US"/>
        </w:rPr>
      </w:pPr>
      <w:r w:rsidRPr="00C022E8">
        <w:rPr>
          <w:color w:val="000000"/>
          <w:lang w:val="en-US"/>
        </w:rPr>
        <w:t>Farafonova Ulyana Valentinovna</w:t>
      </w:r>
      <w:r w:rsidR="00DA52D9">
        <w:rPr>
          <w:color w:val="000000"/>
          <w:lang w:val="en-US"/>
        </w:rPr>
        <w:t>,</w:t>
      </w:r>
      <w:bookmarkStart w:id="7" w:name="_GoBack"/>
      <w:bookmarkEnd w:id="7"/>
      <w:r w:rsidRPr="00C022E8">
        <w:rPr>
          <w:color w:val="000000"/>
          <w:lang w:val="en-US"/>
        </w:rPr>
        <w:t xml:space="preserve"> Candidate of Medical Sciences, Doctor-surgeon of the Pirogov Clinic of High Medical Technologies, St. Petersburg State University</w:t>
      </w:r>
    </w:p>
    <w:p w:rsidR="00821619" w:rsidRPr="00C022E8" w:rsidRDefault="00821619">
      <w:pPr>
        <w:widowControl w:val="0"/>
        <w:tabs>
          <w:tab w:val="left" w:pos="708"/>
          <w:tab w:val="left" w:pos="992"/>
          <w:tab w:val="right" w:leader="underscore" w:pos="9639"/>
        </w:tabs>
        <w:jc w:val="both"/>
        <w:rPr>
          <w:lang w:val="en-US"/>
        </w:rPr>
      </w:pPr>
    </w:p>
    <w:sectPr w:rsidR="00821619" w:rsidRPr="00C022E8">
      <w:headerReference w:type="default" r:id="rId13"/>
      <w:pgSz w:w="11906" w:h="16838"/>
      <w:pgMar w:top="1134" w:right="851" w:bottom="1134" w:left="1701"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FD5" w:rsidRDefault="007D62F1">
      <w:r>
        <w:separator/>
      </w:r>
    </w:p>
  </w:endnote>
  <w:endnote w:type="continuationSeparator" w:id="0">
    <w:p w:rsidR="000E6FD5" w:rsidRDefault="007D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reeSetDemi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Helvetica, sans-serif">
    <w:panose1 w:val="00000000000000000000"/>
    <w:charset w:val="00"/>
    <w:family w:val="roman"/>
    <w:notTrueType/>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FD5" w:rsidRDefault="007D62F1">
      <w:r>
        <w:separator/>
      </w:r>
    </w:p>
  </w:footnote>
  <w:footnote w:type="continuationSeparator" w:id="0">
    <w:p w:rsidR="000E6FD5" w:rsidRDefault="007D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619" w:rsidRDefault="007D62F1">
    <w:pPr>
      <w:pStyle w:val="af8"/>
      <w:jc w:val="center"/>
    </w:pPr>
    <w:r>
      <w:fldChar w:fldCharType="begin"/>
    </w:r>
    <w:r>
      <w:instrText>PAGE</w:instrText>
    </w:r>
    <w:r>
      <w:fldChar w:fldCharType="separate"/>
    </w:r>
    <w:r w:rsidR="00E83D0F">
      <w:rPr>
        <w:noProof/>
      </w:rPr>
      <w:t>4</w:t>
    </w:r>
    <w:r>
      <w:fldChar w:fldCharType="end"/>
    </w:r>
  </w:p>
  <w:p w:rsidR="00821619" w:rsidRDefault="0082161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1E10"/>
    <w:multiLevelType w:val="multilevel"/>
    <w:tmpl w:val="1264C2EA"/>
    <w:lvl w:ilvl="0">
      <w:start w:val="1"/>
      <w:numFmt w:val="bullet"/>
      <w:lvlText w:val=""/>
      <w:lvlJc w:val="left"/>
      <w:pPr>
        <w:tabs>
          <w:tab w:val="num" w:pos="1058"/>
        </w:tabs>
        <w:ind w:left="177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992C3B"/>
    <w:multiLevelType w:val="multilevel"/>
    <w:tmpl w:val="3EDCF3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C0583B"/>
    <w:multiLevelType w:val="multilevel"/>
    <w:tmpl w:val="12AA52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F3E1F46"/>
    <w:multiLevelType w:val="multilevel"/>
    <w:tmpl w:val="F830EF88"/>
    <w:lvl w:ilvl="0">
      <w:start w:val="1"/>
      <w:numFmt w:val="decimal"/>
      <w:lvlText w:val="%1."/>
      <w:lvlJc w:val="left"/>
      <w:pPr>
        <w:tabs>
          <w:tab w:val="num" w:pos="720"/>
        </w:tabs>
        <w:ind w:left="720" w:hanging="720"/>
      </w:pPr>
      <w:rPr>
        <w:rFonts w:eastAsia="Times New Roman" w:cs="Times New Roman"/>
        <w:b w:val="0"/>
        <w:i w:val="0"/>
        <w:caps w:val="0"/>
        <w:smallCaps w:val="0"/>
        <w:spacing w:val="0"/>
        <w:sz w:val="24"/>
        <w:szCs w:val="24"/>
        <w:highlight w:val="white"/>
        <w:lang w:val="ru-RU" w:eastAsia="ar-SA" w:bidi="ar-S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EB7BEF"/>
    <w:multiLevelType w:val="multilevel"/>
    <w:tmpl w:val="B0A40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0841F5B"/>
    <w:multiLevelType w:val="multilevel"/>
    <w:tmpl w:val="61AA14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60BC4E3E"/>
    <w:multiLevelType w:val="multilevel"/>
    <w:tmpl w:val="B53C4024"/>
    <w:lvl w:ilvl="0">
      <w:start w:val="1"/>
      <w:numFmt w:val="decimal"/>
      <w:lvlText w:val="%1."/>
      <w:lvlJc w:val="left"/>
      <w:pPr>
        <w:tabs>
          <w:tab w:val="num" w:pos="0"/>
        </w:tabs>
        <w:ind w:left="720" w:hanging="360"/>
      </w:pPr>
      <w:rPr>
        <w:bCs/>
        <w:spacing w:val="-1"/>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2EF431F"/>
    <w:multiLevelType w:val="multilevel"/>
    <w:tmpl w:val="74E8505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45317B5"/>
    <w:multiLevelType w:val="multilevel"/>
    <w:tmpl w:val="6C4AF34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3"/>
  </w:num>
  <w:num w:numId="2">
    <w:abstractNumId w:val="6"/>
  </w:num>
  <w:num w:numId="3">
    <w:abstractNumId w:val="0"/>
  </w:num>
  <w:num w:numId="4">
    <w:abstractNumId w:val="1"/>
  </w:num>
  <w:num w:numId="5">
    <w:abstractNumId w:val="7"/>
  </w:num>
  <w:num w:numId="6">
    <w:abstractNumId w:val="5"/>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992"/>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1619"/>
    <w:rsid w:val="000E6FD5"/>
    <w:rsid w:val="003B7C0C"/>
    <w:rsid w:val="007D62F1"/>
    <w:rsid w:val="00821619"/>
    <w:rsid w:val="00C022E8"/>
    <w:rsid w:val="00DA52D9"/>
    <w:rsid w:val="00E83D0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6B76C-05B6-4522-8AC3-0AD6F3BE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uiPriority="72"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189"/>
    <w:rPr>
      <w:rFonts w:ascii="Times New Roman" w:hAnsi="Times New Roman"/>
      <w:sz w:val="24"/>
      <w:szCs w:val="22"/>
      <w:lang w:eastAsia="en-US"/>
    </w:rPr>
  </w:style>
  <w:style w:type="paragraph" w:styleId="1">
    <w:name w:val="heading 1"/>
    <w:basedOn w:val="a"/>
    <w:next w:val="a"/>
    <w:link w:val="10"/>
    <w:qFormat/>
    <w:rsid w:val="005430EE"/>
    <w:pPr>
      <w:keepNext/>
      <w:widowControl w:val="0"/>
      <w:jc w:val="center"/>
      <w:outlineLvl w:val="0"/>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sid w:val="005F5DD5"/>
    <w:rPr>
      <w:rFonts w:ascii="Times New Roman" w:hAnsi="Times New Roman"/>
      <w:sz w:val="24"/>
    </w:rPr>
  </w:style>
  <w:style w:type="character" w:customStyle="1" w:styleId="a4">
    <w:name w:val="Нижний колонтитул Знак"/>
    <w:uiPriority w:val="99"/>
    <w:qFormat/>
    <w:rsid w:val="005F5DD5"/>
    <w:rPr>
      <w:rFonts w:ascii="Times New Roman" w:hAnsi="Times New Roman"/>
      <w:sz w:val="24"/>
    </w:rPr>
  </w:style>
  <w:style w:type="character" w:customStyle="1" w:styleId="mm">
    <w:name w:val="m&amp;m проректор Знак"/>
    <w:qFormat/>
    <w:locked/>
    <w:rsid w:val="008441CB"/>
    <w:rPr>
      <w:rFonts w:ascii="Times New Roman" w:eastAsia="Times New Roman" w:hAnsi="Times New Roman"/>
      <w:sz w:val="24"/>
      <w:lang w:eastAsia="en-US"/>
    </w:rPr>
  </w:style>
  <w:style w:type="character" w:customStyle="1" w:styleId="a5">
    <w:name w:val="Основной текст с отступом Знак"/>
    <w:uiPriority w:val="99"/>
    <w:semiHidden/>
    <w:qFormat/>
    <w:rsid w:val="008441CB"/>
    <w:rPr>
      <w:rFonts w:ascii="Times New Roman" w:hAnsi="Times New Roman"/>
      <w:sz w:val="24"/>
      <w:szCs w:val="22"/>
      <w:lang w:eastAsia="en-US"/>
    </w:rPr>
  </w:style>
  <w:style w:type="character" w:styleId="HTML">
    <w:name w:val="HTML Typewriter"/>
    <w:uiPriority w:val="99"/>
    <w:unhideWhenUsed/>
    <w:qFormat/>
    <w:rsid w:val="00D81F73"/>
    <w:rPr>
      <w:rFonts w:ascii="Courier New" w:eastAsia="Times New Roman" w:hAnsi="Courier New" w:cs="Courier New"/>
      <w:sz w:val="20"/>
      <w:szCs w:val="20"/>
    </w:rPr>
  </w:style>
  <w:style w:type="character" w:customStyle="1" w:styleId="a6">
    <w:name w:val="Текст примечания Знак"/>
    <w:uiPriority w:val="99"/>
    <w:semiHidden/>
    <w:qFormat/>
    <w:locked/>
    <w:rsid w:val="00B21F5A"/>
    <w:rPr>
      <w:rFonts w:ascii="Calibri" w:hAnsi="Calibri"/>
      <w:lang w:val="en-US" w:eastAsia="en-US" w:bidi="ar-SA"/>
    </w:rPr>
  </w:style>
  <w:style w:type="character" w:customStyle="1" w:styleId="HeaderChar">
    <w:name w:val="Header Char"/>
    <w:qFormat/>
    <w:locked/>
    <w:rsid w:val="00B21F5A"/>
    <w:rPr>
      <w:rFonts w:ascii="Calibri" w:hAnsi="Calibri"/>
      <w:sz w:val="22"/>
      <w:szCs w:val="22"/>
      <w:lang w:val="en-US" w:eastAsia="en-US" w:bidi="ar-SA"/>
    </w:rPr>
  </w:style>
  <w:style w:type="character" w:customStyle="1" w:styleId="FooterChar">
    <w:name w:val="Footer Char"/>
    <w:qFormat/>
    <w:locked/>
    <w:rsid w:val="00B21F5A"/>
    <w:rPr>
      <w:rFonts w:ascii="Calibri" w:hAnsi="Calibri"/>
      <w:sz w:val="22"/>
      <w:szCs w:val="22"/>
      <w:lang w:val="en-US" w:eastAsia="en-US" w:bidi="ar-SA"/>
    </w:rPr>
  </w:style>
  <w:style w:type="character" w:styleId="a7">
    <w:name w:val="page number"/>
    <w:qFormat/>
    <w:rsid w:val="00B21F5A"/>
    <w:rPr>
      <w:rFonts w:cs="Times New Roman"/>
    </w:rPr>
  </w:style>
  <w:style w:type="character" w:customStyle="1" w:styleId="cfs">
    <w:name w:val="cfs"/>
    <w:qFormat/>
    <w:rsid w:val="00B21F5A"/>
    <w:rPr>
      <w:rFonts w:cs="Times New Roman"/>
    </w:rPr>
  </w:style>
  <w:style w:type="character" w:customStyle="1" w:styleId="-">
    <w:name w:val="Интернет-ссылка"/>
    <w:uiPriority w:val="99"/>
    <w:unhideWhenUsed/>
    <w:rsid w:val="00254605"/>
    <w:rPr>
      <w:color w:val="0000FF"/>
      <w:u w:val="single"/>
    </w:rPr>
  </w:style>
  <w:style w:type="character" w:customStyle="1" w:styleId="a8">
    <w:name w:val="Текст выноски Знак"/>
    <w:uiPriority w:val="99"/>
    <w:semiHidden/>
    <w:qFormat/>
    <w:rsid w:val="00507B9D"/>
    <w:rPr>
      <w:rFonts w:ascii="Tahoma" w:hAnsi="Tahoma" w:cs="Tahoma"/>
      <w:sz w:val="16"/>
      <w:szCs w:val="16"/>
      <w:lang w:eastAsia="en-US"/>
    </w:rPr>
  </w:style>
  <w:style w:type="character" w:styleId="a9">
    <w:name w:val="annotation reference"/>
    <w:uiPriority w:val="99"/>
    <w:semiHidden/>
    <w:unhideWhenUsed/>
    <w:qFormat/>
    <w:rsid w:val="00016346"/>
    <w:rPr>
      <w:sz w:val="16"/>
      <w:szCs w:val="16"/>
    </w:rPr>
  </w:style>
  <w:style w:type="character" w:customStyle="1" w:styleId="aa">
    <w:name w:val="Тема примечания Знак"/>
    <w:uiPriority w:val="99"/>
    <w:semiHidden/>
    <w:qFormat/>
    <w:rsid w:val="00016346"/>
    <w:rPr>
      <w:rFonts w:ascii="Times New Roman" w:hAnsi="Times New Roman"/>
      <w:b/>
      <w:bCs/>
      <w:lang w:val="en-US" w:eastAsia="en-US" w:bidi="ar-SA"/>
    </w:rPr>
  </w:style>
  <w:style w:type="character" w:customStyle="1" w:styleId="s1">
    <w:name w:val="s1"/>
    <w:qFormat/>
    <w:rsid w:val="00A855D1"/>
  </w:style>
  <w:style w:type="character" w:customStyle="1" w:styleId="10">
    <w:name w:val="Заголовок 1 Знак"/>
    <w:link w:val="1"/>
    <w:qFormat/>
    <w:rsid w:val="005430EE"/>
    <w:rPr>
      <w:rFonts w:ascii="Times New Roman" w:eastAsia="Times New Roman" w:hAnsi="Times New Roman"/>
      <w:b/>
      <w:sz w:val="24"/>
    </w:rPr>
  </w:style>
  <w:style w:type="character" w:customStyle="1" w:styleId="A31">
    <w:name w:val="A3+1"/>
    <w:uiPriority w:val="99"/>
    <w:qFormat/>
    <w:rsid w:val="00972442"/>
    <w:rPr>
      <w:rFonts w:cs="FreeSetDemiBold"/>
      <w:color w:val="000000"/>
      <w:sz w:val="18"/>
      <w:szCs w:val="18"/>
    </w:rPr>
  </w:style>
  <w:style w:type="character" w:customStyle="1" w:styleId="apple-converted-space">
    <w:name w:val="apple-converted-space"/>
    <w:qFormat/>
    <w:rsid w:val="00765BA9"/>
    <w:rPr>
      <w:rFonts w:cs="Times New Roman"/>
    </w:rPr>
  </w:style>
  <w:style w:type="character" w:styleId="ab">
    <w:name w:val="Emphasis"/>
    <w:qFormat/>
    <w:rsid w:val="00765BA9"/>
    <w:rPr>
      <w:rFonts w:cs="Times New Roman"/>
      <w:i/>
      <w:iCs/>
    </w:rPr>
  </w:style>
  <w:style w:type="character" w:customStyle="1" w:styleId="ac">
    <w:name w:val="Абзац списка Знак"/>
    <w:uiPriority w:val="99"/>
    <w:qFormat/>
    <w:locked/>
    <w:rsid w:val="00E34B52"/>
    <w:rPr>
      <w:rFonts w:ascii="Times New Roman" w:hAnsi="Times New Roman"/>
      <w:sz w:val="24"/>
      <w:szCs w:val="22"/>
      <w:lang w:eastAsia="en-US"/>
    </w:rPr>
  </w:style>
  <w:style w:type="character" w:customStyle="1" w:styleId="ad">
    <w:name w:val="Посещённая гиперссылка"/>
    <w:basedOn w:val="a0"/>
    <w:uiPriority w:val="99"/>
    <w:semiHidden/>
    <w:unhideWhenUsed/>
    <w:rsid w:val="004C6B68"/>
    <w:rPr>
      <w:color w:val="800080" w:themeColor="followedHyperlink"/>
      <w:u w:val="single"/>
    </w:rPr>
  </w:style>
  <w:style w:type="character" w:customStyle="1" w:styleId="ae">
    <w:name w:val="Текст Знак"/>
    <w:basedOn w:val="a0"/>
    <w:uiPriority w:val="99"/>
    <w:qFormat/>
    <w:rsid w:val="0098071D"/>
    <w:rPr>
      <w:rFonts w:eastAsiaTheme="minorHAnsi" w:cstheme="minorBidi"/>
      <w:sz w:val="22"/>
      <w:szCs w:val="21"/>
      <w:lang w:eastAsia="en-US"/>
    </w:rPr>
  </w:style>
  <w:style w:type="character" w:customStyle="1" w:styleId="spellemrcssattr">
    <w:name w:val="spelle_mr_css_attr"/>
    <w:basedOn w:val="a0"/>
    <w:qFormat/>
    <w:rsid w:val="00B922FD"/>
  </w:style>
  <w:style w:type="character" w:customStyle="1" w:styleId="af">
    <w:name w:val="Выделение жирным"/>
    <w:qFormat/>
    <w:rsid w:val="00B922FD"/>
    <w:rPr>
      <w:b/>
      <w:bCs/>
    </w:rPr>
  </w:style>
  <w:style w:type="character" w:customStyle="1" w:styleId="af0">
    <w:name w:val="Основной текст Знак"/>
    <w:basedOn w:val="a0"/>
    <w:uiPriority w:val="99"/>
    <w:semiHidden/>
    <w:qFormat/>
    <w:rsid w:val="00DC16E1"/>
    <w:rPr>
      <w:rFonts w:ascii="Times New Roman" w:hAnsi="Times New Roman"/>
      <w:sz w:val="24"/>
      <w:szCs w:val="22"/>
      <w:lang w:eastAsia="en-US"/>
    </w:rPr>
  </w:style>
  <w:style w:type="character" w:styleId="af1">
    <w:name w:val="Strong"/>
    <w:basedOn w:val="a0"/>
    <w:uiPriority w:val="22"/>
    <w:qFormat/>
    <w:rsid w:val="00DC16E1"/>
    <w:rPr>
      <w:b/>
      <w:bCs/>
    </w:rPr>
  </w:style>
  <w:style w:type="character" w:customStyle="1" w:styleId="ref-journal">
    <w:name w:val="ref-journal"/>
    <w:basedOn w:val="a0"/>
    <w:qFormat/>
    <w:rsid w:val="00DC16E1"/>
  </w:style>
  <w:style w:type="character" w:customStyle="1" w:styleId="ref-vol">
    <w:name w:val="ref-vol"/>
    <w:basedOn w:val="a0"/>
    <w:qFormat/>
    <w:rsid w:val="00DC16E1"/>
  </w:style>
  <w:style w:type="character" w:customStyle="1" w:styleId="blkmrcssattrmrcssattr">
    <w:name w:val="blk_mr_css_attr_mr_css_attr"/>
    <w:uiPriority w:val="99"/>
    <w:qFormat/>
    <w:rsid w:val="00A456A5"/>
    <w:rPr>
      <w:rFonts w:cs="Times New Roman"/>
    </w:rPr>
  </w:style>
  <w:style w:type="character" w:customStyle="1" w:styleId="UnresolvedMention">
    <w:name w:val="Unresolved Mention"/>
    <w:basedOn w:val="a0"/>
    <w:uiPriority w:val="99"/>
    <w:semiHidden/>
    <w:unhideWhenUsed/>
    <w:qFormat/>
    <w:rsid w:val="00B40FF2"/>
    <w:rPr>
      <w:color w:val="605E5C"/>
      <w:shd w:val="clear" w:color="auto" w:fill="E1DFDD"/>
    </w:rPr>
  </w:style>
  <w:style w:type="character" w:customStyle="1" w:styleId="WW8Num4z2">
    <w:name w:val="WW8Num4z2"/>
    <w:uiPriority w:val="3"/>
    <w:qFormat/>
    <w:rsid w:val="00256FC7"/>
  </w:style>
  <w:style w:type="character" w:customStyle="1" w:styleId="js-phone-number">
    <w:name w:val="js-phone-number"/>
    <w:basedOn w:val="a0"/>
    <w:qFormat/>
    <w:rsid w:val="003F6136"/>
  </w:style>
  <w:style w:type="character" w:customStyle="1" w:styleId="WW8Num4z8">
    <w:name w:val="WW8Num4z8"/>
    <w:qFormat/>
    <w:rsid w:val="00C80AB6"/>
  </w:style>
  <w:style w:type="character" w:customStyle="1" w:styleId="WW8Num14z7">
    <w:name w:val="WW8Num14z7"/>
    <w:qFormat/>
    <w:rsid w:val="0090255D"/>
  </w:style>
  <w:style w:type="character" w:customStyle="1" w:styleId="WW8Num9z2">
    <w:name w:val="WW8Num9z2"/>
    <w:qFormat/>
    <w:rsid w:val="003F07BD"/>
  </w:style>
  <w:style w:type="character" w:customStyle="1" w:styleId="WW8Num6z7">
    <w:name w:val="WW8Num6z7"/>
    <w:qFormat/>
    <w:rsid w:val="001E5CF0"/>
  </w:style>
  <w:style w:type="paragraph" w:customStyle="1" w:styleId="af2">
    <w:name w:val="Заголовок"/>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uiPriority w:val="99"/>
    <w:semiHidden/>
    <w:unhideWhenUsed/>
    <w:rsid w:val="00DC16E1"/>
    <w:pPr>
      <w:spacing w:after="120"/>
    </w:pPr>
  </w:style>
  <w:style w:type="paragraph" w:styleId="af4">
    <w:name w:val="List"/>
    <w:basedOn w:val="af3"/>
    <w:rPr>
      <w:rFonts w:cs="Lohit Devanagari"/>
    </w:rPr>
  </w:style>
  <w:style w:type="paragraph" w:styleId="af5">
    <w:name w:val="caption"/>
    <w:basedOn w:val="a"/>
    <w:qFormat/>
    <w:pPr>
      <w:suppressLineNumbers/>
      <w:spacing w:before="120" w:after="120"/>
    </w:pPr>
    <w:rPr>
      <w:rFonts w:cs="Lohit Devanagari"/>
      <w:i/>
      <w:iCs/>
      <w:szCs w:val="24"/>
    </w:rPr>
  </w:style>
  <w:style w:type="paragraph" w:styleId="af6">
    <w:name w:val="index heading"/>
    <w:basedOn w:val="a"/>
    <w:qFormat/>
    <w:pPr>
      <w:suppressLineNumbers/>
    </w:pPr>
    <w:rPr>
      <w:rFonts w:cs="Lohit Devanagari"/>
    </w:rPr>
  </w:style>
  <w:style w:type="paragraph" w:customStyle="1" w:styleId="-31">
    <w:name w:val="Светлая сетка - Акцент 31"/>
    <w:basedOn w:val="a"/>
    <w:uiPriority w:val="34"/>
    <w:qFormat/>
    <w:rsid w:val="0074158A"/>
    <w:pPr>
      <w:ind w:left="720"/>
    </w:pPr>
  </w:style>
  <w:style w:type="paragraph" w:customStyle="1" w:styleId="af7">
    <w:name w:val="Верхний и нижний колонтитулы"/>
    <w:basedOn w:val="a"/>
    <w:qFormat/>
  </w:style>
  <w:style w:type="paragraph" w:styleId="af8">
    <w:name w:val="header"/>
    <w:basedOn w:val="a"/>
    <w:uiPriority w:val="99"/>
    <w:unhideWhenUsed/>
    <w:rsid w:val="005F5DD5"/>
    <w:pPr>
      <w:tabs>
        <w:tab w:val="center" w:pos="4677"/>
        <w:tab w:val="right" w:pos="9355"/>
      </w:tabs>
    </w:pPr>
    <w:rPr>
      <w:szCs w:val="20"/>
    </w:rPr>
  </w:style>
  <w:style w:type="paragraph" w:styleId="af9">
    <w:name w:val="footer"/>
    <w:basedOn w:val="a"/>
    <w:uiPriority w:val="99"/>
    <w:unhideWhenUsed/>
    <w:rsid w:val="005F5DD5"/>
    <w:pPr>
      <w:tabs>
        <w:tab w:val="center" w:pos="4677"/>
        <w:tab w:val="right" w:pos="9355"/>
      </w:tabs>
    </w:pPr>
    <w:rPr>
      <w:szCs w:val="20"/>
    </w:rPr>
  </w:style>
  <w:style w:type="paragraph" w:customStyle="1" w:styleId="mm0">
    <w:name w:val="m&amp;m проректор"/>
    <w:basedOn w:val="afa"/>
    <w:next w:val="ConsPlusNonformat"/>
    <w:qFormat/>
    <w:rsid w:val="008441CB"/>
    <w:pPr>
      <w:tabs>
        <w:tab w:val="left" w:pos="1134"/>
        <w:tab w:val="left" w:pos="5954"/>
      </w:tabs>
      <w:spacing w:after="0"/>
    </w:pPr>
    <w:rPr>
      <w:rFonts w:eastAsia="Times New Roman"/>
      <w:szCs w:val="20"/>
    </w:rPr>
  </w:style>
  <w:style w:type="paragraph" w:styleId="afa">
    <w:name w:val="Body Text Indent"/>
    <w:basedOn w:val="a"/>
    <w:uiPriority w:val="99"/>
    <w:semiHidden/>
    <w:unhideWhenUsed/>
    <w:rsid w:val="008441CB"/>
    <w:pPr>
      <w:spacing w:after="120"/>
      <w:ind w:left="283"/>
    </w:pPr>
  </w:style>
  <w:style w:type="paragraph" w:styleId="afb">
    <w:name w:val="annotation text"/>
    <w:basedOn w:val="a"/>
    <w:uiPriority w:val="99"/>
    <w:semiHidden/>
    <w:qFormat/>
    <w:rsid w:val="00B21F5A"/>
    <w:pPr>
      <w:widowControl w:val="0"/>
      <w:spacing w:after="200"/>
    </w:pPr>
    <w:rPr>
      <w:rFonts w:ascii="Calibri" w:hAnsi="Calibri"/>
      <w:sz w:val="20"/>
      <w:szCs w:val="20"/>
      <w:lang w:val="en-US"/>
    </w:rPr>
  </w:style>
  <w:style w:type="paragraph" w:customStyle="1" w:styleId="11">
    <w:name w:val="Абзац списка1"/>
    <w:basedOn w:val="a"/>
    <w:qFormat/>
    <w:rsid w:val="005E7967"/>
    <w:pPr>
      <w:widowControl w:val="0"/>
      <w:spacing w:after="200" w:line="276" w:lineRule="auto"/>
      <w:ind w:left="720"/>
    </w:pPr>
    <w:rPr>
      <w:rFonts w:ascii="Calibri" w:hAnsi="Calibri"/>
      <w:sz w:val="22"/>
      <w:lang w:val="en-US"/>
    </w:rPr>
  </w:style>
  <w:style w:type="paragraph" w:customStyle="1" w:styleId="51">
    <w:name w:val="Основной текст (5)1"/>
    <w:basedOn w:val="a"/>
    <w:qFormat/>
    <w:rsid w:val="00B21F5A"/>
    <w:pPr>
      <w:shd w:val="clear" w:color="auto" w:fill="FFFFFF"/>
      <w:spacing w:after="240" w:line="278" w:lineRule="exact"/>
    </w:pPr>
    <w:rPr>
      <w:rFonts w:eastAsia="Arial Unicode MS"/>
      <w:i/>
      <w:iCs/>
      <w:sz w:val="23"/>
      <w:szCs w:val="23"/>
      <w:lang w:eastAsia="ru-RU"/>
    </w:rPr>
  </w:style>
  <w:style w:type="paragraph" w:styleId="afc">
    <w:name w:val="Balloon Text"/>
    <w:basedOn w:val="a"/>
    <w:uiPriority w:val="99"/>
    <w:semiHidden/>
    <w:unhideWhenUsed/>
    <w:qFormat/>
    <w:rsid w:val="00507B9D"/>
    <w:rPr>
      <w:rFonts w:ascii="Tahoma" w:hAnsi="Tahoma"/>
      <w:sz w:val="16"/>
      <w:szCs w:val="16"/>
    </w:rPr>
  </w:style>
  <w:style w:type="paragraph" w:customStyle="1" w:styleId="ConsPlusNonformat">
    <w:name w:val="ConsPlusNonformat"/>
    <w:uiPriority w:val="99"/>
    <w:qFormat/>
    <w:rsid w:val="00474BFF"/>
    <w:pPr>
      <w:widowControl w:val="0"/>
    </w:pPr>
    <w:rPr>
      <w:rFonts w:ascii="Courier New" w:eastAsia="Times New Roman" w:hAnsi="Courier New" w:cs="Courier New"/>
      <w:sz w:val="24"/>
    </w:rPr>
  </w:style>
  <w:style w:type="paragraph" w:styleId="afd">
    <w:name w:val="annotation subject"/>
    <w:basedOn w:val="afb"/>
    <w:next w:val="afb"/>
    <w:uiPriority w:val="99"/>
    <w:semiHidden/>
    <w:unhideWhenUsed/>
    <w:qFormat/>
    <w:rsid w:val="00016346"/>
    <w:pPr>
      <w:widowControl/>
      <w:spacing w:after="0"/>
    </w:pPr>
    <w:rPr>
      <w:rFonts w:ascii="Times New Roman" w:hAnsi="Times New Roman"/>
      <w:b/>
      <w:bCs/>
      <w:lang w:val="ru-RU"/>
    </w:rPr>
  </w:style>
  <w:style w:type="paragraph" w:styleId="afe">
    <w:name w:val="Normal (Web)"/>
    <w:basedOn w:val="a"/>
    <w:uiPriority w:val="99"/>
    <w:qFormat/>
    <w:rsid w:val="00100A3B"/>
    <w:pPr>
      <w:spacing w:beforeAutospacing="1" w:afterAutospacing="1"/>
    </w:pPr>
    <w:rPr>
      <w:rFonts w:eastAsia="Times New Roman"/>
      <w:szCs w:val="24"/>
      <w:lang w:eastAsia="ru-RU"/>
    </w:rPr>
  </w:style>
  <w:style w:type="paragraph" w:customStyle="1" w:styleId="p1">
    <w:name w:val="p1"/>
    <w:basedOn w:val="a"/>
    <w:qFormat/>
    <w:rsid w:val="00A855D1"/>
    <w:rPr>
      <w:rFonts w:ascii="Times" w:hAnsi="Times"/>
      <w:szCs w:val="24"/>
      <w:lang w:eastAsia="ru-RU"/>
    </w:rPr>
  </w:style>
  <w:style w:type="paragraph" w:styleId="aff">
    <w:name w:val="List Paragraph"/>
    <w:basedOn w:val="a"/>
    <w:uiPriority w:val="99"/>
    <w:qFormat/>
    <w:rsid w:val="00A855D1"/>
    <w:pPr>
      <w:ind w:left="720"/>
      <w:contextualSpacing/>
    </w:pPr>
  </w:style>
  <w:style w:type="paragraph" w:customStyle="1" w:styleId="txt">
    <w:name w:val="txt"/>
    <w:basedOn w:val="a"/>
    <w:qFormat/>
    <w:rsid w:val="00A855D1"/>
    <w:pPr>
      <w:spacing w:beforeAutospacing="1" w:afterAutospacing="1"/>
    </w:pPr>
    <w:rPr>
      <w:rFonts w:eastAsia="Times New Roman"/>
      <w:szCs w:val="24"/>
      <w:lang w:eastAsia="ru-RU"/>
    </w:rPr>
  </w:style>
  <w:style w:type="paragraph" w:customStyle="1" w:styleId="1-21">
    <w:name w:val="Средняя сетка 1 - Акцент 21"/>
    <w:basedOn w:val="a"/>
    <w:qFormat/>
    <w:rsid w:val="005430EE"/>
    <w:pPr>
      <w:ind w:left="720"/>
    </w:pPr>
    <w:rPr>
      <w:rFonts w:eastAsia="Times New Roman"/>
      <w:szCs w:val="24"/>
      <w:lang w:eastAsia="ru-RU"/>
    </w:rPr>
  </w:style>
  <w:style w:type="paragraph" w:customStyle="1" w:styleId="2">
    <w:name w:val="Абзац списка2"/>
    <w:basedOn w:val="a"/>
    <w:qFormat/>
    <w:rsid w:val="005E7967"/>
    <w:pPr>
      <w:ind w:left="720"/>
    </w:pPr>
    <w:rPr>
      <w:rFonts w:eastAsia="Times New Roman"/>
    </w:rPr>
  </w:style>
  <w:style w:type="paragraph" w:customStyle="1" w:styleId="Default">
    <w:name w:val="Default"/>
    <w:qFormat/>
    <w:rsid w:val="005E7967"/>
    <w:rPr>
      <w:rFonts w:ascii="Times New Roman" w:hAnsi="Times New Roman"/>
      <w:color w:val="000000"/>
      <w:sz w:val="24"/>
      <w:szCs w:val="24"/>
    </w:rPr>
  </w:style>
  <w:style w:type="paragraph" w:customStyle="1" w:styleId="m-1359392147182167037msobibliography">
    <w:name w:val="m_-1359392147182167037msobibliography"/>
    <w:basedOn w:val="a"/>
    <w:qFormat/>
    <w:rsid w:val="00765BA9"/>
    <w:pPr>
      <w:spacing w:beforeAutospacing="1" w:afterAutospacing="1"/>
    </w:pPr>
    <w:rPr>
      <w:szCs w:val="24"/>
      <w:lang w:eastAsia="ru-RU"/>
    </w:rPr>
  </w:style>
  <w:style w:type="paragraph" w:styleId="aff0">
    <w:name w:val="No Spacing"/>
    <w:uiPriority w:val="1"/>
    <w:qFormat/>
    <w:rsid w:val="00E92AA9"/>
    <w:rPr>
      <w:rFonts w:ascii="Times New Roman" w:hAnsi="Times New Roman"/>
      <w:sz w:val="24"/>
      <w:szCs w:val="22"/>
      <w:lang w:eastAsia="en-US"/>
    </w:rPr>
  </w:style>
  <w:style w:type="paragraph" w:customStyle="1" w:styleId="msolistparagraphmailrucssattributepostfixmailrucssattributepostfix">
    <w:name w:val="msolistparagraph_mailru_css_attribute_postfix_mailru_css_attribute_postfix"/>
    <w:basedOn w:val="a"/>
    <w:qFormat/>
    <w:rsid w:val="00131F08"/>
    <w:pPr>
      <w:spacing w:beforeAutospacing="1" w:afterAutospacing="1"/>
    </w:pPr>
    <w:rPr>
      <w:rFonts w:eastAsia="Times New Roman"/>
      <w:szCs w:val="24"/>
      <w:lang w:eastAsia="ru-RU"/>
    </w:rPr>
  </w:style>
  <w:style w:type="paragraph" w:customStyle="1" w:styleId="3">
    <w:name w:val="Абзац списка3"/>
    <w:basedOn w:val="a"/>
    <w:qFormat/>
    <w:rsid w:val="004C6B68"/>
    <w:pPr>
      <w:ind w:left="720"/>
      <w:contextualSpacing/>
    </w:pPr>
    <w:rPr>
      <w:rFonts w:eastAsia="Times New Roman"/>
    </w:rPr>
  </w:style>
  <w:style w:type="paragraph" w:customStyle="1" w:styleId="12">
    <w:name w:val="Обычный (веб)1"/>
    <w:basedOn w:val="a"/>
    <w:qFormat/>
    <w:rsid w:val="007B0944"/>
    <w:pPr>
      <w:spacing w:before="280" w:after="280"/>
    </w:pPr>
    <w:rPr>
      <w:rFonts w:eastAsia="Times New Roman"/>
      <w:szCs w:val="24"/>
      <w:lang w:eastAsia="zh-CN"/>
    </w:rPr>
  </w:style>
  <w:style w:type="paragraph" w:styleId="aff1">
    <w:name w:val="Plain Text"/>
    <w:basedOn w:val="a"/>
    <w:uiPriority w:val="99"/>
    <w:unhideWhenUsed/>
    <w:qFormat/>
    <w:rsid w:val="0098071D"/>
    <w:rPr>
      <w:rFonts w:ascii="Calibri" w:eastAsiaTheme="minorHAnsi" w:hAnsi="Calibri" w:cstheme="minorBidi"/>
      <w:sz w:val="22"/>
      <w:szCs w:val="21"/>
    </w:rPr>
  </w:style>
  <w:style w:type="paragraph" w:customStyle="1" w:styleId="Standard">
    <w:name w:val="Standard"/>
    <w:qFormat/>
    <w:rsid w:val="00B922FD"/>
    <w:pPr>
      <w:textAlignment w:val="baseline"/>
    </w:pPr>
    <w:rPr>
      <w:rFonts w:ascii="Liberation Serif" w:eastAsia="NSimSun" w:hAnsi="Liberation Serif" w:cs="Arial, Helvetica, sans-serif"/>
      <w:kern w:val="2"/>
      <w:sz w:val="24"/>
      <w:szCs w:val="24"/>
      <w:lang w:eastAsia="zh-CN" w:bidi="hi-IN"/>
    </w:rPr>
  </w:style>
  <w:style w:type="paragraph" w:customStyle="1" w:styleId="Textbody">
    <w:name w:val="Text body"/>
    <w:basedOn w:val="a"/>
    <w:qFormat/>
    <w:rsid w:val="00B922FD"/>
    <w:pPr>
      <w:spacing w:after="140" w:line="276" w:lineRule="auto"/>
    </w:pPr>
    <w:rPr>
      <w:kern w:val="2"/>
    </w:rPr>
  </w:style>
  <w:style w:type="paragraph" w:customStyle="1" w:styleId="TableParagraph">
    <w:name w:val="Table Paragraph"/>
    <w:basedOn w:val="a"/>
    <w:uiPriority w:val="1"/>
    <w:qFormat/>
    <w:rsid w:val="003C208B"/>
    <w:pPr>
      <w:widowControl w:val="0"/>
      <w:jc w:val="both"/>
    </w:pPr>
    <w:rPr>
      <w:rFonts w:eastAsia="Times New Roman"/>
    </w:rPr>
  </w:style>
  <w:style w:type="paragraph" w:customStyle="1" w:styleId="4">
    <w:name w:val="Абзац списка4"/>
    <w:basedOn w:val="a"/>
    <w:uiPriority w:val="7"/>
    <w:qFormat/>
    <w:rsid w:val="00256FC7"/>
    <w:pPr>
      <w:ind w:left="720"/>
      <w:contextualSpacing/>
    </w:pPr>
    <w:rPr>
      <w:rFonts w:eastAsia="Times New Roman"/>
      <w:szCs w:val="24"/>
      <w:lang w:eastAsia="zh-CN"/>
    </w:rPr>
  </w:style>
  <w:style w:type="paragraph" w:customStyle="1" w:styleId="ColorfulList-Accent11">
    <w:name w:val="Colorful List - Accent 11"/>
    <w:basedOn w:val="a"/>
    <w:uiPriority w:val="99"/>
    <w:qFormat/>
    <w:rsid w:val="005D4C87"/>
    <w:pPr>
      <w:ind w:left="720"/>
      <w:contextualSpacing/>
    </w:pPr>
    <w:rPr>
      <w:rFonts w:eastAsia="Times New Roman"/>
      <w:szCs w:val="24"/>
      <w:lang w:eastAsia="ru-RU"/>
    </w:rPr>
  </w:style>
  <w:style w:type="paragraph" w:customStyle="1" w:styleId="5">
    <w:name w:val="Абзац списка5"/>
    <w:basedOn w:val="a"/>
    <w:qFormat/>
    <w:rsid w:val="00C80AB6"/>
    <w:pPr>
      <w:ind w:left="720"/>
      <w:contextualSpacing/>
    </w:pPr>
    <w:rPr>
      <w:rFonts w:eastAsia="Times New Roman"/>
      <w:szCs w:val="24"/>
      <w:lang w:eastAsia="zh-CN"/>
    </w:rPr>
  </w:style>
  <w:style w:type="paragraph" w:customStyle="1" w:styleId="13">
    <w:name w:val="Текст1"/>
    <w:basedOn w:val="a"/>
    <w:qFormat/>
    <w:rsid w:val="00547FD7"/>
    <w:rPr>
      <w:rFonts w:ascii="Courier New" w:eastAsia="Times New Roman" w:hAnsi="Courier New" w:cs="Courier New"/>
      <w:sz w:val="20"/>
      <w:szCs w:val="20"/>
      <w:lang w:eastAsia="zh-CN"/>
    </w:rPr>
  </w:style>
  <w:style w:type="paragraph" w:customStyle="1" w:styleId="PlainText1">
    <w:name w:val="Plain Text1"/>
    <w:qFormat/>
    <w:rsid w:val="00DD729D"/>
    <w:pPr>
      <w:widowControl w:val="0"/>
    </w:pPr>
    <w:rPr>
      <w:rFonts w:ascii="Courier New" w:eastAsia="Droid Sans Fallback" w:hAnsi="Courier New" w:cs="FreeSans"/>
      <w:sz w:val="24"/>
      <w:szCs w:val="24"/>
      <w:lang w:eastAsia="zh-CN" w:bidi="hi-IN"/>
    </w:rPr>
  </w:style>
  <w:style w:type="numbering" w:customStyle="1" w:styleId="14">
    <w:name w:val="Стиль1"/>
    <w:uiPriority w:val="99"/>
    <w:qFormat/>
    <w:rsid w:val="009D0888"/>
  </w:style>
  <w:style w:type="table" w:styleId="aff2">
    <w:name w:val="Table Grid"/>
    <w:basedOn w:val="a1"/>
    <w:uiPriority w:val="59"/>
    <w:rsid w:val="00A855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ir.ru/index.j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rary.ru/defaultx.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scap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sites/entrez/" TargetMode="External"/><Relationship Id="rId4" Type="http://schemas.openxmlformats.org/officeDocument/2006/relationships/settings" Target="settings.xml"/><Relationship Id="rId9" Type="http://schemas.openxmlformats.org/officeDocument/2006/relationships/hyperlink" Target="https://med.spb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310B3-3000-4233-A2A8-F42605D9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10</Pages>
  <Words>2812</Words>
  <Characters>16035</Characters>
  <Application>Microsoft Office Word</Application>
  <DocSecurity>0</DocSecurity>
  <Lines>133</Lines>
  <Paragraphs>37</Paragraphs>
  <ScaleCrop>false</ScaleCrop>
  <Company>RePack by SPecialiST</Company>
  <LinksUpToDate>false</LinksUpToDate>
  <CharactersWithSpaces>18810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Регламента</dc:title>
  <dc:subject/>
  <dc:creator>Yandex.Translate</dc:creator>
  <dc:description>Translated with Yandex.Translate</dc:description>
  <cp:lastModifiedBy>Карпушенкова Мария Владимировна</cp:lastModifiedBy>
  <cp:revision>75</cp:revision>
  <cp:lastPrinted>2016-08-05T13:36:00Z</cp:lastPrinted>
  <dcterms:created xsi:type="dcterms:W3CDTF">2021-05-20T06:40:00Z</dcterms:created>
  <dcterms:modified xsi:type="dcterms:W3CDTF">2026-03-25T12:18:00Z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